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BCBA" w14:textId="12741B41" w:rsidR="008E3750" w:rsidRDefault="008E3750"/>
    <w:p w14:paraId="0B463D2C" w14:textId="24C60495" w:rsidR="00860F0A" w:rsidRDefault="00860F0A" w:rsidP="00860F0A">
      <w:pPr>
        <w:jc w:val="right"/>
      </w:pPr>
      <w:r>
        <w:t>Warszawa, dnia</w:t>
      </w:r>
      <w:r w:rsidR="00E8751D">
        <w:t xml:space="preserve"> </w:t>
      </w:r>
      <w:r w:rsidR="00141BF9">
        <w:t>26</w:t>
      </w:r>
      <w:r w:rsidR="00082FBA">
        <w:t xml:space="preserve"> </w:t>
      </w:r>
      <w:r w:rsidR="00385375">
        <w:t>listopada 2020</w:t>
      </w:r>
      <w:r>
        <w:t xml:space="preserve"> r.</w:t>
      </w:r>
    </w:p>
    <w:p w14:paraId="371105CE" w14:textId="5BAA9DC5" w:rsidR="00860F0A" w:rsidRDefault="00860F0A" w:rsidP="00141BF9"/>
    <w:p w14:paraId="3B738002" w14:textId="69E2212D" w:rsidR="00141BF9" w:rsidRPr="00141BF9" w:rsidRDefault="00141BF9" w:rsidP="00141BF9">
      <w:pPr>
        <w:rPr>
          <w:b/>
          <w:u w:val="single"/>
        </w:rPr>
      </w:pPr>
      <w:r w:rsidRPr="00141BF9">
        <w:rPr>
          <w:b/>
          <w:u w:val="single"/>
        </w:rPr>
        <w:t>Pytania z dnia 25.11.2020</w:t>
      </w:r>
    </w:p>
    <w:p w14:paraId="7BA38DAA" w14:textId="77777777" w:rsidR="00860F0A" w:rsidRDefault="00860F0A" w:rsidP="00860F0A">
      <w:pPr>
        <w:jc w:val="center"/>
      </w:pPr>
    </w:p>
    <w:p w14:paraId="5082BAB7" w14:textId="77777777" w:rsidR="00141BF9" w:rsidRDefault="00141BF9" w:rsidP="00141BF9">
      <w:r>
        <w:rPr>
          <w:u w:val="single"/>
        </w:rPr>
        <w:t>§ 9 ust. 4 umowy:</w:t>
      </w:r>
      <w:r>
        <w:t xml:space="preserve"> </w:t>
      </w:r>
    </w:p>
    <w:p w14:paraId="4241EA87" w14:textId="77777777" w:rsidR="00141BF9" w:rsidRDefault="00141BF9" w:rsidP="00141BF9">
      <w:r>
        <w:t xml:space="preserve">zapis nie określa jednoznacznie od czego uzależniony jest zwrot 70% zabezpieczenia należytego wykonania umowy, co należy rozumieć przez zwrot „uznania przez Zamawiającego za należycie wykonane” -   </w:t>
      </w:r>
    </w:p>
    <w:p w14:paraId="75CF1408" w14:textId="77777777" w:rsidR="00141BF9" w:rsidRDefault="00141BF9" w:rsidP="00141BF9">
      <w:pPr>
        <w:rPr>
          <w:color w:val="1F497D"/>
        </w:rPr>
      </w:pPr>
      <w:r>
        <w:rPr>
          <w:color w:val="FF0000"/>
        </w:rPr>
        <w:t>Od czego uzależniony jest zwrot 70% zabezpieczenia należytego wykonania umowy, co należy rozumieć przez zwrot „uznania przez Zamawiającego za należycie wykonane”?</w:t>
      </w:r>
    </w:p>
    <w:p w14:paraId="244072B1" w14:textId="77777777" w:rsidR="00141BF9" w:rsidRDefault="00141BF9" w:rsidP="00141BF9"/>
    <w:p w14:paraId="577CA679" w14:textId="77777777" w:rsidR="00141BF9" w:rsidRDefault="00141BF9" w:rsidP="00141BF9">
      <w:r>
        <w:t>ODP</w:t>
      </w:r>
    </w:p>
    <w:p w14:paraId="640B564F" w14:textId="77777777" w:rsidR="00141BF9" w:rsidRDefault="00141BF9" w:rsidP="00141BF9">
      <w:pPr>
        <w:pStyle w:val="NormalnyWeb"/>
        <w:rPr>
          <w:lang w:val="pl-PL"/>
        </w:rPr>
      </w:pPr>
      <w:r>
        <w:rPr>
          <w:lang w:val="pl-PL"/>
        </w:rPr>
        <w:t>70% Zabezpieczenia zostanie zwrócone wykonawcy po uznaniu dostawy za należycie wykonaną, czyli po dostawie asortymentu zgodnego z opisem przedmiotu zamówienia i złożoną ofertą wykonawcy, w zakresie jakości i zamawianych ilości.</w:t>
      </w:r>
    </w:p>
    <w:p w14:paraId="25F95E73" w14:textId="109C423B" w:rsidR="00141BF9" w:rsidRDefault="00141BF9" w:rsidP="00141BF9"/>
    <w:p w14:paraId="6AA920DD" w14:textId="77777777" w:rsidR="00141BF9" w:rsidRDefault="00141BF9" w:rsidP="00141BF9">
      <w:r>
        <w:rPr>
          <w:u w:val="single"/>
        </w:rPr>
        <w:t>7. szczegółowe warunki dostaw i odbiorów sprzętu:</w:t>
      </w:r>
      <w:r>
        <w:t xml:space="preserve"> </w:t>
      </w:r>
    </w:p>
    <w:p w14:paraId="755EBC3D" w14:textId="77777777" w:rsidR="00141BF9" w:rsidRDefault="00141BF9" w:rsidP="00141BF9">
      <w:r>
        <w:t xml:space="preserve">§ 1 ust. 4 – protokół odbioru wraz z wskazaniem ew. wad jakościowych i ilościowych ma być sporządzany po 3 dniach od dostawy, powinno to mieć raczej miejsce razem z dostawą i weryfikacją towarów przez zamawiającego (nie mamy możliwości stwierdzić czy ew. wada tkwiła w wydanym towarze czy powstała w ciągu tych 3 dni); </w:t>
      </w:r>
    </w:p>
    <w:p w14:paraId="4E6856F6" w14:textId="77777777" w:rsidR="00141BF9" w:rsidRDefault="00141BF9" w:rsidP="00141BF9">
      <w:pPr>
        <w:rPr>
          <w:color w:val="FF0000"/>
        </w:rPr>
      </w:pPr>
      <w:r>
        <w:rPr>
          <w:color w:val="FF0000"/>
        </w:rPr>
        <w:t>Duże ryzyko dla nas po dostarczeniu towaru na budowę bo nie mamy wpływu co się z nim stanie w ciągu 3 dni.</w:t>
      </w:r>
    </w:p>
    <w:p w14:paraId="13DCFD4D" w14:textId="77777777" w:rsidR="00141BF9" w:rsidRDefault="00141BF9" w:rsidP="00141BF9">
      <w:pPr>
        <w:rPr>
          <w:color w:val="FF0000"/>
        </w:rPr>
      </w:pPr>
      <w:r>
        <w:rPr>
          <w:color w:val="FF0000"/>
        </w:rPr>
        <w:t>Protokół odbioru wraz z wskazaniem ew. wad jakościowych i ilościowych powinien być sporządzony od razu w momencie dostawy. Czy jest możliwość zmiany tej części w tym temacie ?</w:t>
      </w:r>
    </w:p>
    <w:p w14:paraId="1FEE35F6" w14:textId="77777777" w:rsidR="00141BF9" w:rsidRDefault="00141BF9" w:rsidP="00141BF9"/>
    <w:p w14:paraId="1098E0AF" w14:textId="77777777" w:rsidR="00141BF9" w:rsidRDefault="00141BF9" w:rsidP="00141BF9">
      <w:r>
        <w:t>ODP</w:t>
      </w:r>
    </w:p>
    <w:p w14:paraId="53F04388" w14:textId="77777777" w:rsidR="00141BF9" w:rsidRDefault="00141BF9" w:rsidP="00141BF9">
      <w:pPr>
        <w:pStyle w:val="NormalnyWeb"/>
        <w:rPr>
          <w:lang w:val="pl-PL"/>
        </w:rPr>
      </w:pPr>
      <w:r>
        <w:rPr>
          <w:lang w:val="pl-PL"/>
        </w:rPr>
        <w:t>Zgodnie z § 1 ust. 4 Załącznika nr 3 do umowy, weryfikacja przez Zamawiającego pod względem ilościowym i jakościowym odbędzie się w dniu dostawy. Wskazane w tym ustępie 3 dni to czas na sporządzenie i dostarczenie pisemnego protokołu Wykonawcy. Wykonawca może uczestniczyć w weryfikacji w dniu dostawy, zetem stwierdzone nieprawidłowości będą mu znane.</w:t>
      </w:r>
    </w:p>
    <w:p w14:paraId="435BADD2" w14:textId="77777777" w:rsidR="00141BF9" w:rsidRDefault="00141BF9" w:rsidP="00141BF9"/>
    <w:p w14:paraId="2F281CF8" w14:textId="77777777" w:rsidR="00141BF9" w:rsidRDefault="00141BF9" w:rsidP="00141BF9">
      <w:pPr>
        <w:rPr>
          <w:color w:val="FF0000"/>
        </w:rPr>
      </w:pPr>
    </w:p>
    <w:p w14:paraId="30EC1B1B" w14:textId="77777777" w:rsidR="00141BF9" w:rsidRDefault="00141BF9" w:rsidP="00141BF9">
      <w:pPr>
        <w:rPr>
          <w:color w:val="FF0000"/>
        </w:rPr>
      </w:pPr>
      <w:r>
        <w:rPr>
          <w:u w:val="single"/>
        </w:rPr>
        <w:t>§ 5 ust. 6</w:t>
      </w:r>
      <w:r>
        <w:t xml:space="preserve"> - </w:t>
      </w:r>
      <w:r>
        <w:rPr>
          <w:color w:val="FF0000"/>
        </w:rPr>
        <w:t>Jakie są dopuszczalne formy ubezpieczenia towaru</w:t>
      </w:r>
    </w:p>
    <w:p w14:paraId="6CD89972" w14:textId="77777777" w:rsidR="00141BF9" w:rsidRDefault="00141BF9" w:rsidP="00141BF9"/>
    <w:p w14:paraId="4C83A4EC" w14:textId="77777777" w:rsidR="00141BF9" w:rsidRDefault="00141BF9" w:rsidP="00141BF9">
      <w:r>
        <w:t>ODP</w:t>
      </w:r>
    </w:p>
    <w:p w14:paraId="715ACAF9" w14:textId="77777777" w:rsidR="00141BF9" w:rsidRDefault="00141BF9" w:rsidP="00141BF9">
      <w:pPr>
        <w:pStyle w:val="NormalnyWeb"/>
        <w:rPr>
          <w:lang w:val="pl-PL"/>
        </w:rPr>
      </w:pPr>
      <w:r>
        <w:rPr>
          <w:lang w:val="pl-PL"/>
        </w:rPr>
        <w:t xml:space="preserve">Zamawiający wymaga ubezpieczenia mienia w postaci polisy zabezpieczającej przed utratą lub zniszczeniem towaru np. w wyniku pożaru, zalania, kradzieży, kradzieży z włamaniem, i innych zdarzeń mogących spowodować utratę lub zniszczenie przechowywanego towaru. </w:t>
      </w:r>
    </w:p>
    <w:p w14:paraId="4329991C" w14:textId="77777777" w:rsidR="00141BF9" w:rsidRDefault="00141BF9" w:rsidP="00141BF9"/>
    <w:p w14:paraId="2DE39B51" w14:textId="77777777" w:rsidR="00141BF9" w:rsidRDefault="00141BF9" w:rsidP="00141BF9"/>
    <w:p w14:paraId="0FCA4B98" w14:textId="77777777" w:rsidR="00141BF9" w:rsidRDefault="00141BF9" w:rsidP="00141BF9">
      <w:pPr>
        <w:rPr>
          <w:color w:val="FF0000"/>
        </w:rPr>
      </w:pPr>
      <w:r>
        <w:rPr>
          <w:color w:val="000000"/>
          <w:u w:val="single"/>
        </w:rPr>
        <w:t>Pytanie o termin</w:t>
      </w:r>
      <w:r>
        <w:rPr>
          <w:color w:val="000000"/>
        </w:rPr>
        <w:t xml:space="preserve"> </w:t>
      </w:r>
      <w:r>
        <w:rPr>
          <w:color w:val="FF0000"/>
        </w:rPr>
        <w:t>- 17 grudnia 2020 dostępność towaru w miejscu magazynowania – czy istnieje możliwość aby część towaru została przyjęta w tym terminie a pozostała wjechała później np. koniec styczeń 2021?</w:t>
      </w:r>
    </w:p>
    <w:p w14:paraId="5EC2BF8A" w14:textId="77777777" w:rsidR="00141BF9" w:rsidRDefault="00141BF9" w:rsidP="00141BF9">
      <w:pPr>
        <w:rPr>
          <w:color w:val="FF0000"/>
        </w:rPr>
      </w:pPr>
      <w:r>
        <w:rPr>
          <w:color w:val="000000"/>
        </w:rPr>
        <w:t>Ma to związek ze wzmożona produkcją fabryki na koniec roku i braku dostępności kolorów które nie są nawet wskazane . Część wykładzin może być zaplanowana do produkcji koniec grudnia 2020 lub na styczeń 2021r</w:t>
      </w:r>
      <w:r>
        <w:rPr>
          <w:color w:val="FF0000"/>
        </w:rPr>
        <w:t>.</w:t>
      </w:r>
    </w:p>
    <w:p w14:paraId="703AE93F" w14:textId="77777777" w:rsidR="00141BF9" w:rsidRDefault="00141BF9" w:rsidP="00141BF9"/>
    <w:p w14:paraId="1F13071B" w14:textId="77777777" w:rsidR="00141BF9" w:rsidRDefault="00141BF9" w:rsidP="00141BF9">
      <w:r>
        <w:t>ODP</w:t>
      </w:r>
    </w:p>
    <w:p w14:paraId="1A4905AC" w14:textId="77777777" w:rsidR="00141BF9" w:rsidRDefault="00141BF9" w:rsidP="00141BF9">
      <w:pPr>
        <w:pStyle w:val="NormalnyWeb"/>
        <w:rPr>
          <w:lang w:val="pl-PL"/>
        </w:rPr>
      </w:pPr>
      <w:r>
        <w:rPr>
          <w:lang w:val="pl-PL"/>
        </w:rPr>
        <w:t xml:space="preserve">Zamawiający podtrzymuje wymóg realizacji całości dostawy do 17 grudnia 2020 r. </w:t>
      </w:r>
    </w:p>
    <w:p w14:paraId="5285BB7E" w14:textId="6F76B9BF" w:rsidR="00860F0A" w:rsidRDefault="00860F0A" w:rsidP="00860F0A">
      <w:pPr>
        <w:jc w:val="both"/>
      </w:pPr>
    </w:p>
    <w:p w14:paraId="38C0C095" w14:textId="53A2402E" w:rsidR="00860F0A" w:rsidRDefault="00860F0A" w:rsidP="00860F0A">
      <w:pPr>
        <w:ind w:left="5670"/>
        <w:jc w:val="both"/>
      </w:pPr>
      <w:r>
        <w:t>Z poważaniem,</w:t>
      </w:r>
    </w:p>
    <w:p w14:paraId="128513D5" w14:textId="77777777" w:rsidR="00141BF9" w:rsidRDefault="00141BF9" w:rsidP="00860F0A">
      <w:pPr>
        <w:ind w:left="5670"/>
        <w:jc w:val="both"/>
      </w:pPr>
    </w:p>
    <w:p w14:paraId="38E2D02D" w14:textId="55A57EEA" w:rsidR="009D2858" w:rsidRDefault="009D2858" w:rsidP="00860F0A">
      <w:pPr>
        <w:ind w:left="5670"/>
        <w:jc w:val="both"/>
      </w:pPr>
      <w:r>
        <w:t>Ewa Błaszczyk-Janczarska</w:t>
      </w:r>
      <w:bookmarkStart w:id="0" w:name="_GoBack"/>
      <w:bookmarkEnd w:id="0"/>
    </w:p>
    <w:p w14:paraId="4902BAAA" w14:textId="432DEB22" w:rsidR="00141BF9" w:rsidRPr="00860F0A" w:rsidRDefault="00141BF9" w:rsidP="00860F0A">
      <w:pPr>
        <w:ind w:left="5670"/>
        <w:jc w:val="both"/>
      </w:pPr>
      <w:r>
        <w:t>Prezes Fundacji</w:t>
      </w:r>
    </w:p>
    <w:sectPr w:rsidR="00141BF9" w:rsidRPr="00860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FD9E" w14:textId="77777777" w:rsidR="00693596" w:rsidRDefault="00693596" w:rsidP="007B42D8">
      <w:pPr>
        <w:spacing w:after="0" w:line="240" w:lineRule="auto"/>
      </w:pPr>
      <w:r>
        <w:separator/>
      </w:r>
    </w:p>
  </w:endnote>
  <w:endnote w:type="continuationSeparator" w:id="0">
    <w:p w14:paraId="007BCD27" w14:textId="77777777" w:rsidR="00693596" w:rsidRDefault="00693596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1DF6" w14:textId="77777777" w:rsidR="00693596" w:rsidRDefault="00693596" w:rsidP="007B42D8">
      <w:pPr>
        <w:spacing w:after="0" w:line="240" w:lineRule="auto"/>
      </w:pPr>
      <w:r>
        <w:separator/>
      </w:r>
    </w:p>
  </w:footnote>
  <w:footnote w:type="continuationSeparator" w:id="0">
    <w:p w14:paraId="69A50110" w14:textId="77777777" w:rsidR="00693596" w:rsidRDefault="00693596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6D95" w14:textId="564672EB" w:rsidR="00385375" w:rsidRDefault="00385375" w:rsidP="007B42D8">
    <w:pPr>
      <w:spacing w:line="256" w:lineRule="auto"/>
      <w:rPr>
        <w:i/>
        <w:iCs/>
        <w:sz w:val="2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698733" wp14:editId="5263906B">
          <wp:simplePos x="0" y="0"/>
          <wp:positionH relativeFrom="margin">
            <wp:posOffset>3087252</wp:posOffset>
          </wp:positionH>
          <wp:positionV relativeFrom="paragraph">
            <wp:posOffset>-186528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385375" w:rsidRDefault="00385375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CD"/>
    <w:rsid w:val="00076A80"/>
    <w:rsid w:val="00082FBA"/>
    <w:rsid w:val="000C78C3"/>
    <w:rsid w:val="000D6976"/>
    <w:rsid w:val="00107E31"/>
    <w:rsid w:val="00141BF9"/>
    <w:rsid w:val="003236CD"/>
    <w:rsid w:val="00385375"/>
    <w:rsid w:val="003B5AF5"/>
    <w:rsid w:val="004813BC"/>
    <w:rsid w:val="004C031A"/>
    <w:rsid w:val="00521135"/>
    <w:rsid w:val="00524197"/>
    <w:rsid w:val="005F1E79"/>
    <w:rsid w:val="00612445"/>
    <w:rsid w:val="00693596"/>
    <w:rsid w:val="00705F5F"/>
    <w:rsid w:val="007A5DA7"/>
    <w:rsid w:val="007B42D8"/>
    <w:rsid w:val="008000C4"/>
    <w:rsid w:val="00815860"/>
    <w:rsid w:val="00860F0A"/>
    <w:rsid w:val="008A2BA3"/>
    <w:rsid w:val="008E3750"/>
    <w:rsid w:val="009443DF"/>
    <w:rsid w:val="009C4DB9"/>
    <w:rsid w:val="009D2858"/>
    <w:rsid w:val="009E6878"/>
    <w:rsid w:val="00B42D50"/>
    <w:rsid w:val="00B65481"/>
    <w:rsid w:val="00BA43A2"/>
    <w:rsid w:val="00BD6197"/>
    <w:rsid w:val="00BE73FA"/>
    <w:rsid w:val="00C053F3"/>
    <w:rsid w:val="00C5411F"/>
    <w:rsid w:val="00CE63E1"/>
    <w:rsid w:val="00D4296B"/>
    <w:rsid w:val="00D46533"/>
    <w:rsid w:val="00DA7E4E"/>
    <w:rsid w:val="00DC343E"/>
    <w:rsid w:val="00E8751D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  <w:style w:type="character" w:styleId="Hipercze">
    <w:name w:val="Hyperlink"/>
    <w:basedOn w:val="Domylnaczcionkaakapitu"/>
    <w:uiPriority w:val="99"/>
    <w:unhideWhenUsed/>
    <w:rsid w:val="003853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53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9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41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70B2-C18E-408D-8274-CF415DAA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akogo</dc:creator>
  <cp:keywords/>
  <dc:description/>
  <cp:lastModifiedBy>akogo</cp:lastModifiedBy>
  <cp:revision>3</cp:revision>
  <dcterms:created xsi:type="dcterms:W3CDTF">2020-11-26T19:34:00Z</dcterms:created>
  <dcterms:modified xsi:type="dcterms:W3CDTF">2020-11-26T19:52:00Z</dcterms:modified>
</cp:coreProperties>
</file>