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F4BC9" w14:textId="77777777" w:rsidR="00C86251" w:rsidRPr="00E8032E" w:rsidRDefault="00B27B1C" w:rsidP="001D7472">
      <w:pPr>
        <w:pStyle w:val="Tytu"/>
      </w:pPr>
      <w:r w:rsidRPr="00E8032E">
        <w:t xml:space="preserve"> </w:t>
      </w:r>
    </w:p>
    <w:p w14:paraId="6A7B25E0" w14:textId="77777777" w:rsidR="00C86251" w:rsidRPr="00E8032E" w:rsidRDefault="00B27B1C">
      <w:pPr>
        <w:spacing w:after="0" w:line="259" w:lineRule="auto"/>
        <w:ind w:left="49" w:firstLine="0"/>
        <w:jc w:val="center"/>
        <w:rPr>
          <w:rFonts w:asciiTheme="minorHAnsi" w:hAnsiTheme="minorHAnsi"/>
        </w:rPr>
      </w:pPr>
      <w:r w:rsidRPr="00E8032E">
        <w:rPr>
          <w:rFonts w:asciiTheme="minorHAnsi" w:hAnsiTheme="minorHAnsi"/>
        </w:rPr>
        <w:t xml:space="preserve"> </w:t>
      </w:r>
    </w:p>
    <w:p w14:paraId="1168E3A3" w14:textId="77777777" w:rsidR="00C86251" w:rsidRPr="00E8032E" w:rsidRDefault="00C86251">
      <w:pPr>
        <w:spacing w:after="0" w:line="259" w:lineRule="auto"/>
        <w:ind w:left="0" w:firstLine="0"/>
        <w:jc w:val="left"/>
        <w:rPr>
          <w:rFonts w:asciiTheme="minorHAnsi" w:hAnsiTheme="minorHAnsi"/>
        </w:rPr>
      </w:pPr>
    </w:p>
    <w:p w14:paraId="7FF18ED8" w14:textId="77777777" w:rsidR="00C86251" w:rsidRPr="00E8032E" w:rsidRDefault="00695BCD">
      <w:pPr>
        <w:spacing w:after="10"/>
        <w:ind w:left="-5"/>
        <w:rPr>
          <w:rFonts w:asciiTheme="minorHAnsi" w:hAnsiTheme="minorHAnsi"/>
        </w:rPr>
      </w:pPr>
      <w:r w:rsidRPr="00E8032E">
        <w:rPr>
          <w:rFonts w:asciiTheme="minorHAnsi" w:hAnsiTheme="minorHAnsi"/>
        </w:rPr>
        <w:tab/>
      </w:r>
      <w:r w:rsidR="00B27B1C" w:rsidRPr="00E8032E">
        <w:rPr>
          <w:rFonts w:asciiTheme="minorHAnsi" w:hAnsiTheme="minorHAnsi"/>
        </w:rPr>
        <w:t xml:space="preserve"> </w:t>
      </w:r>
    </w:p>
    <w:p w14:paraId="7102023B" w14:textId="77777777" w:rsidR="00C86251" w:rsidRPr="00E8032E" w:rsidRDefault="00B27B1C">
      <w:pPr>
        <w:spacing w:after="300" w:line="259" w:lineRule="auto"/>
        <w:ind w:left="0" w:firstLine="0"/>
        <w:jc w:val="left"/>
        <w:rPr>
          <w:rFonts w:asciiTheme="minorHAnsi" w:hAnsiTheme="minorHAnsi"/>
        </w:rPr>
      </w:pPr>
      <w:r w:rsidRPr="00E8032E">
        <w:rPr>
          <w:rFonts w:asciiTheme="minorHAnsi" w:hAnsiTheme="minorHAnsi"/>
        </w:rPr>
        <w:t xml:space="preserve"> </w:t>
      </w:r>
    </w:p>
    <w:p w14:paraId="751C84BF" w14:textId="77777777" w:rsidR="00C86251" w:rsidRPr="00E8032E" w:rsidRDefault="00B27B1C">
      <w:pPr>
        <w:spacing w:after="0" w:line="259" w:lineRule="auto"/>
        <w:ind w:left="134" w:firstLine="0"/>
        <w:jc w:val="center"/>
        <w:rPr>
          <w:rFonts w:asciiTheme="minorHAnsi" w:hAnsiTheme="minorHAnsi"/>
        </w:rPr>
      </w:pPr>
      <w:r w:rsidRPr="00E8032E">
        <w:rPr>
          <w:rFonts w:asciiTheme="minorHAnsi" w:hAnsiTheme="minorHAnsi"/>
          <w:sz w:val="56"/>
        </w:rPr>
        <w:t xml:space="preserve"> </w:t>
      </w:r>
    </w:p>
    <w:p w14:paraId="621D8234" w14:textId="77777777" w:rsidR="00C86251" w:rsidRPr="00E8032E" w:rsidRDefault="00B27B1C">
      <w:pPr>
        <w:spacing w:after="0" w:line="259" w:lineRule="auto"/>
        <w:ind w:left="134" w:firstLine="0"/>
        <w:jc w:val="center"/>
        <w:rPr>
          <w:rFonts w:asciiTheme="minorHAnsi" w:hAnsiTheme="minorHAnsi"/>
        </w:rPr>
      </w:pPr>
      <w:r w:rsidRPr="00E8032E">
        <w:rPr>
          <w:rFonts w:asciiTheme="minorHAnsi" w:hAnsiTheme="minorHAnsi"/>
          <w:sz w:val="56"/>
        </w:rPr>
        <w:t xml:space="preserve"> </w:t>
      </w:r>
    </w:p>
    <w:p w14:paraId="2118F79C" w14:textId="77777777" w:rsidR="00C86251" w:rsidRPr="00E8032E" w:rsidRDefault="00997931" w:rsidP="00997931">
      <w:pPr>
        <w:spacing w:after="0" w:line="259" w:lineRule="auto"/>
        <w:ind w:left="17" w:right="1"/>
        <w:jc w:val="center"/>
        <w:rPr>
          <w:rFonts w:asciiTheme="minorHAnsi" w:hAnsiTheme="minorHAnsi"/>
          <w:b/>
          <w:sz w:val="44"/>
          <w:szCs w:val="44"/>
        </w:rPr>
      </w:pPr>
      <w:r w:rsidRPr="00E8032E">
        <w:rPr>
          <w:rFonts w:asciiTheme="minorHAnsi" w:hAnsiTheme="minorHAnsi"/>
          <w:b/>
          <w:sz w:val="44"/>
          <w:szCs w:val="44"/>
        </w:rPr>
        <w:t>Specyfikacja Istotnych Warunków Z</w:t>
      </w:r>
      <w:r w:rsidR="00B27B1C" w:rsidRPr="00E8032E">
        <w:rPr>
          <w:rFonts w:asciiTheme="minorHAnsi" w:hAnsiTheme="minorHAnsi"/>
          <w:b/>
          <w:sz w:val="44"/>
          <w:szCs w:val="44"/>
        </w:rPr>
        <w:t xml:space="preserve">amówienia </w:t>
      </w:r>
    </w:p>
    <w:p w14:paraId="55DFD2AB" w14:textId="77777777" w:rsidR="00C86251" w:rsidRPr="00E8032E" w:rsidRDefault="00B27B1C">
      <w:pPr>
        <w:spacing w:after="0" w:line="259" w:lineRule="auto"/>
        <w:ind w:left="17" w:right="2"/>
        <w:jc w:val="center"/>
        <w:rPr>
          <w:rFonts w:asciiTheme="minorHAnsi" w:hAnsiTheme="minorHAnsi"/>
          <w:b/>
          <w:sz w:val="44"/>
          <w:szCs w:val="44"/>
        </w:rPr>
      </w:pPr>
      <w:r w:rsidRPr="00E8032E">
        <w:rPr>
          <w:rFonts w:asciiTheme="minorHAnsi" w:hAnsiTheme="minorHAnsi"/>
          <w:b/>
          <w:sz w:val="44"/>
          <w:szCs w:val="44"/>
        </w:rPr>
        <w:t xml:space="preserve">(SIWZ) </w:t>
      </w:r>
    </w:p>
    <w:p w14:paraId="06A1D067" w14:textId="77777777" w:rsidR="00C86251" w:rsidRPr="00E8032E" w:rsidRDefault="00B27B1C">
      <w:pPr>
        <w:spacing w:after="0" w:line="241" w:lineRule="auto"/>
        <w:ind w:left="0" w:right="9023" w:firstLine="0"/>
        <w:jc w:val="left"/>
        <w:rPr>
          <w:rFonts w:asciiTheme="minorHAnsi" w:hAnsiTheme="minorHAnsi"/>
        </w:rPr>
      </w:pPr>
      <w:r w:rsidRPr="00E8032E">
        <w:rPr>
          <w:rFonts w:asciiTheme="minorHAnsi" w:hAnsiTheme="minorHAnsi"/>
        </w:rPr>
        <w:t xml:space="preserve">  </w:t>
      </w:r>
    </w:p>
    <w:p w14:paraId="08C4B093" w14:textId="77777777" w:rsidR="00C86251" w:rsidRPr="00E8032E" w:rsidRDefault="00B27B1C">
      <w:pPr>
        <w:spacing w:after="0" w:line="259" w:lineRule="auto"/>
        <w:ind w:left="0" w:firstLine="0"/>
        <w:jc w:val="left"/>
        <w:rPr>
          <w:rFonts w:asciiTheme="minorHAnsi" w:hAnsiTheme="minorHAnsi"/>
        </w:rPr>
      </w:pPr>
      <w:r w:rsidRPr="00E8032E">
        <w:rPr>
          <w:rFonts w:asciiTheme="minorHAnsi" w:hAnsiTheme="minorHAnsi"/>
        </w:rPr>
        <w:t xml:space="preserve"> </w:t>
      </w:r>
    </w:p>
    <w:p w14:paraId="7CB6B0DE" w14:textId="77777777" w:rsidR="00C86251" w:rsidRPr="00E8032E" w:rsidRDefault="00B27B1C">
      <w:pPr>
        <w:spacing w:after="0" w:line="259" w:lineRule="auto"/>
        <w:ind w:left="0" w:firstLine="0"/>
        <w:jc w:val="left"/>
        <w:rPr>
          <w:rFonts w:asciiTheme="minorHAnsi" w:hAnsiTheme="minorHAnsi"/>
        </w:rPr>
      </w:pPr>
      <w:r w:rsidRPr="00E8032E">
        <w:rPr>
          <w:rFonts w:asciiTheme="minorHAnsi" w:hAnsiTheme="minorHAnsi"/>
        </w:rPr>
        <w:t xml:space="preserve"> </w:t>
      </w:r>
    </w:p>
    <w:p w14:paraId="669029F5" w14:textId="0038F816" w:rsidR="00C86251" w:rsidRPr="0038633B" w:rsidRDefault="00995C30" w:rsidP="001D7472">
      <w:pPr>
        <w:spacing w:after="0" w:line="259" w:lineRule="auto"/>
        <w:ind w:left="0" w:firstLine="0"/>
        <w:jc w:val="center"/>
        <w:rPr>
          <w:rFonts w:asciiTheme="minorHAnsi" w:hAnsiTheme="minorHAnsi"/>
        </w:rPr>
      </w:pPr>
      <w:bookmarkStart w:id="0" w:name="_Hlk5791059"/>
      <w:bookmarkStart w:id="1" w:name="_Hlk5793693"/>
      <w:r w:rsidRPr="00E8032E">
        <w:rPr>
          <w:rFonts w:asciiTheme="minorHAnsi" w:hAnsiTheme="minorHAnsi"/>
        </w:rPr>
        <w:t>„</w:t>
      </w:r>
      <w:r w:rsidR="00FC2B53" w:rsidRPr="00FC2B53">
        <w:rPr>
          <w:rFonts w:asciiTheme="minorHAnsi" w:hAnsiTheme="minorHAnsi"/>
        </w:rPr>
        <w:t>Wyposażenie specjalistycznego ośrodka leczenia osób dorosłych będących ofiarami przestępstw ze szczególnym uwzględnieniem osób przebywających w stanie śpiączk</w:t>
      </w:r>
      <w:r w:rsidR="00FC2B53" w:rsidRPr="0038633B">
        <w:rPr>
          <w:rFonts w:asciiTheme="minorHAnsi" w:hAnsiTheme="minorHAnsi"/>
        </w:rPr>
        <w:t>i - Etap I</w:t>
      </w:r>
      <w:r w:rsidR="00921728" w:rsidRPr="0038633B">
        <w:rPr>
          <w:rFonts w:asciiTheme="minorHAnsi" w:hAnsiTheme="minorHAnsi"/>
        </w:rPr>
        <w:t>I</w:t>
      </w:r>
      <w:r w:rsidR="007224D7">
        <w:rPr>
          <w:rFonts w:asciiTheme="minorHAnsi" w:hAnsiTheme="minorHAnsi"/>
        </w:rPr>
        <w:t>I</w:t>
      </w:r>
      <w:r w:rsidRPr="0038633B">
        <w:rPr>
          <w:rFonts w:asciiTheme="minorHAnsi" w:hAnsiTheme="minorHAnsi"/>
        </w:rPr>
        <w:t>”</w:t>
      </w:r>
      <w:bookmarkEnd w:id="0"/>
    </w:p>
    <w:bookmarkEnd w:id="1"/>
    <w:p w14:paraId="43A678D7" w14:textId="77777777" w:rsidR="00FD081D" w:rsidRPr="0038633B" w:rsidRDefault="00FD081D">
      <w:pPr>
        <w:spacing w:after="0" w:line="259" w:lineRule="auto"/>
        <w:ind w:left="0" w:firstLine="0"/>
        <w:jc w:val="left"/>
        <w:rPr>
          <w:rFonts w:asciiTheme="minorHAnsi" w:hAnsiTheme="minorHAnsi"/>
        </w:rPr>
      </w:pPr>
    </w:p>
    <w:p w14:paraId="6476ABF7" w14:textId="076BC60F" w:rsidR="00C86251" w:rsidRPr="0038633B" w:rsidRDefault="00995C30" w:rsidP="00995C30">
      <w:pPr>
        <w:spacing w:after="0" w:line="259" w:lineRule="auto"/>
        <w:ind w:left="0" w:firstLine="0"/>
        <w:jc w:val="center"/>
        <w:rPr>
          <w:rFonts w:asciiTheme="minorHAnsi" w:hAnsiTheme="minorHAnsi"/>
        </w:rPr>
      </w:pPr>
      <w:bookmarkStart w:id="2" w:name="_Hlk5793595"/>
      <w:r w:rsidRPr="0038633B">
        <w:rPr>
          <w:rFonts w:asciiTheme="minorHAnsi" w:hAnsiTheme="minorHAnsi"/>
        </w:rPr>
        <w:t xml:space="preserve">Numer </w:t>
      </w:r>
      <w:r w:rsidR="001F1DA2" w:rsidRPr="0038633B">
        <w:rPr>
          <w:rFonts w:asciiTheme="minorHAnsi" w:hAnsiTheme="minorHAnsi"/>
        </w:rPr>
        <w:t>umowy o dofinansowanie</w:t>
      </w:r>
      <w:r w:rsidRPr="0038633B">
        <w:rPr>
          <w:rFonts w:asciiTheme="minorHAnsi" w:hAnsiTheme="minorHAnsi"/>
        </w:rPr>
        <w:t xml:space="preserve">: </w:t>
      </w:r>
      <w:r w:rsidR="001D7472" w:rsidRPr="0038633B">
        <w:rPr>
          <w:rFonts w:asciiTheme="minorHAnsi" w:hAnsiTheme="minorHAnsi"/>
        </w:rPr>
        <w:t>DFS-II.7211.507.2019</w:t>
      </w:r>
    </w:p>
    <w:p w14:paraId="37B01718" w14:textId="77777777" w:rsidR="00120716" w:rsidRPr="0038633B" w:rsidRDefault="00120716" w:rsidP="00995C30">
      <w:pPr>
        <w:spacing w:after="0" w:line="259" w:lineRule="auto"/>
        <w:ind w:left="0" w:firstLine="0"/>
        <w:jc w:val="center"/>
        <w:rPr>
          <w:rFonts w:asciiTheme="minorHAnsi" w:hAnsiTheme="minorHAnsi"/>
        </w:rPr>
      </w:pPr>
    </w:p>
    <w:bookmarkEnd w:id="2"/>
    <w:p w14:paraId="7972D0ED" w14:textId="149F8A29" w:rsidR="001D7472" w:rsidRPr="0038633B" w:rsidRDefault="00120716" w:rsidP="001D7472">
      <w:pPr>
        <w:spacing w:after="0" w:line="259" w:lineRule="auto"/>
        <w:ind w:left="0" w:firstLine="0"/>
        <w:jc w:val="center"/>
        <w:rPr>
          <w:rFonts w:asciiTheme="minorHAnsi" w:hAnsiTheme="minorHAnsi"/>
        </w:rPr>
      </w:pPr>
      <w:r w:rsidRPr="0038633B">
        <w:rPr>
          <w:rFonts w:asciiTheme="minorHAnsi" w:hAnsiTheme="minorHAnsi"/>
        </w:rPr>
        <w:t xml:space="preserve">Projekt </w:t>
      </w:r>
      <w:r w:rsidR="001D7472" w:rsidRPr="0038633B">
        <w:rPr>
          <w:rFonts w:asciiTheme="minorHAnsi" w:hAnsiTheme="minorHAnsi"/>
        </w:rPr>
        <w:t>dofinansowany ze środków Funduszu Pomocy Pokrzywdzonym oraz Pomocy Postpenitencjarnej-Funduszu Sprawiedliwości w zakresie Wsparcia i rozwoju instytucjonalnego systemu pomocy osobom pokrzywdzonym przestępstwem i świadkom poprzez utworzenie Sieci Pomocy Pokrzywdzonym Przestępstwem- TYP PLACÓWKI – SPECJALISTYCZNE CENTRA POMOCY dla jednostek niezaliczanych do sektora finansów publicznych i niedziałających w celu osiągnięcia zysku, w tym stowarzyszeń, fundacji, organizacji i instytucji na lata 2019-2021</w:t>
      </w:r>
    </w:p>
    <w:p w14:paraId="7DCC224D" w14:textId="185BC280" w:rsidR="00995C30" w:rsidRPr="0038633B" w:rsidRDefault="00995C30" w:rsidP="00120716">
      <w:pPr>
        <w:spacing w:after="0" w:line="259" w:lineRule="auto"/>
        <w:ind w:left="0" w:firstLine="0"/>
        <w:jc w:val="center"/>
        <w:rPr>
          <w:rFonts w:asciiTheme="minorHAnsi" w:hAnsiTheme="minorHAnsi"/>
        </w:rPr>
      </w:pPr>
    </w:p>
    <w:p w14:paraId="1B4CF064" w14:textId="77777777" w:rsidR="00120716" w:rsidRPr="0038633B" w:rsidRDefault="00120716" w:rsidP="00120716">
      <w:pPr>
        <w:spacing w:after="0" w:line="259" w:lineRule="auto"/>
        <w:ind w:left="0" w:firstLine="0"/>
        <w:jc w:val="center"/>
        <w:rPr>
          <w:rFonts w:asciiTheme="minorHAnsi" w:hAnsiTheme="minorHAnsi"/>
        </w:rPr>
      </w:pPr>
    </w:p>
    <w:p w14:paraId="71AEEF16" w14:textId="0603468E" w:rsidR="00C86251" w:rsidRPr="0038633B" w:rsidRDefault="007F5697">
      <w:pPr>
        <w:spacing w:after="1" w:line="259" w:lineRule="auto"/>
        <w:ind w:right="4"/>
        <w:jc w:val="center"/>
        <w:rPr>
          <w:rFonts w:asciiTheme="minorHAnsi" w:hAnsiTheme="minorHAnsi"/>
        </w:rPr>
      </w:pPr>
      <w:r w:rsidRPr="0038633B">
        <w:rPr>
          <w:rFonts w:asciiTheme="minorHAnsi" w:hAnsiTheme="minorHAnsi"/>
        </w:rPr>
        <w:t>Warszawa</w:t>
      </w:r>
      <w:r w:rsidR="00997931" w:rsidRPr="0038633B">
        <w:rPr>
          <w:rFonts w:asciiTheme="minorHAnsi" w:hAnsiTheme="minorHAnsi"/>
        </w:rPr>
        <w:t>,</w:t>
      </w:r>
      <w:r w:rsidR="002E01FD" w:rsidRPr="0038633B">
        <w:rPr>
          <w:rFonts w:asciiTheme="minorHAnsi" w:hAnsiTheme="minorHAnsi"/>
        </w:rPr>
        <w:t xml:space="preserve"> dn. </w:t>
      </w:r>
      <w:r w:rsidR="003F50AD">
        <w:rPr>
          <w:rFonts w:asciiTheme="minorHAnsi" w:hAnsiTheme="minorHAnsi"/>
        </w:rPr>
        <w:t>0</w:t>
      </w:r>
      <w:r w:rsidR="00C72951">
        <w:rPr>
          <w:rFonts w:asciiTheme="minorHAnsi" w:hAnsiTheme="minorHAnsi"/>
        </w:rPr>
        <w:t>4</w:t>
      </w:r>
      <w:r w:rsidR="003F50AD">
        <w:rPr>
          <w:rFonts w:asciiTheme="minorHAnsi" w:hAnsiTheme="minorHAnsi"/>
        </w:rPr>
        <w:t>.11.2020 r.</w:t>
      </w:r>
    </w:p>
    <w:p w14:paraId="5F171920" w14:textId="4F8F2B47" w:rsidR="004F2861" w:rsidRPr="0038633B" w:rsidRDefault="00B27B1C" w:rsidP="004F2861">
      <w:pPr>
        <w:spacing w:after="0" w:line="259" w:lineRule="auto"/>
        <w:ind w:left="49" w:firstLine="0"/>
        <w:jc w:val="center"/>
        <w:rPr>
          <w:rFonts w:asciiTheme="minorHAnsi" w:hAnsiTheme="minorHAnsi"/>
        </w:rPr>
      </w:pPr>
      <w:r w:rsidRPr="0038633B">
        <w:rPr>
          <w:rFonts w:asciiTheme="minorHAnsi" w:hAnsiTheme="minorHAnsi"/>
        </w:rPr>
        <w:t xml:space="preserve"> </w:t>
      </w:r>
      <w:r w:rsidR="00695BCD" w:rsidRPr="0038633B">
        <w:rPr>
          <w:rFonts w:asciiTheme="minorHAnsi" w:hAnsiTheme="minorHAnsi"/>
        </w:rPr>
        <w:br/>
      </w:r>
      <w:r w:rsidR="004F2861" w:rsidRPr="0038633B">
        <w:rPr>
          <w:rFonts w:asciiTheme="minorHAnsi" w:hAnsiTheme="minorHAnsi"/>
        </w:rPr>
        <w:t xml:space="preserve"> </w:t>
      </w:r>
    </w:p>
    <w:p w14:paraId="0E3DAF06" w14:textId="77777777" w:rsidR="00B54756" w:rsidRPr="0038633B" w:rsidRDefault="00B54756" w:rsidP="004F2861">
      <w:pPr>
        <w:spacing w:after="0" w:line="259" w:lineRule="auto"/>
        <w:ind w:left="49" w:firstLine="0"/>
        <w:jc w:val="center"/>
        <w:rPr>
          <w:rFonts w:asciiTheme="minorHAnsi" w:hAnsiTheme="minorHAnsi"/>
        </w:rPr>
      </w:pPr>
    </w:p>
    <w:p w14:paraId="6F703F4F" w14:textId="77777777" w:rsidR="00C86251" w:rsidRPr="0038633B" w:rsidRDefault="00C86251" w:rsidP="004F2861">
      <w:pPr>
        <w:spacing w:after="0" w:line="259" w:lineRule="auto"/>
        <w:ind w:left="49" w:firstLine="0"/>
        <w:jc w:val="center"/>
        <w:rPr>
          <w:rFonts w:asciiTheme="minorHAnsi" w:hAnsiTheme="minorHAnsi"/>
        </w:rPr>
      </w:pPr>
    </w:p>
    <w:p w14:paraId="4039BA80" w14:textId="77777777" w:rsidR="00C86251" w:rsidRPr="0038633B" w:rsidRDefault="00B27B1C">
      <w:pPr>
        <w:spacing w:after="0" w:line="259" w:lineRule="auto"/>
        <w:ind w:left="49" w:firstLine="0"/>
        <w:jc w:val="center"/>
        <w:rPr>
          <w:rFonts w:asciiTheme="minorHAnsi" w:hAnsiTheme="minorHAnsi"/>
        </w:rPr>
      </w:pPr>
      <w:r w:rsidRPr="0038633B">
        <w:rPr>
          <w:rFonts w:asciiTheme="minorHAnsi" w:hAnsiTheme="minorHAnsi"/>
        </w:rPr>
        <w:t xml:space="preserve"> </w:t>
      </w:r>
    </w:p>
    <w:p w14:paraId="17CE826D" w14:textId="6D3DDEC8" w:rsidR="007F5697" w:rsidRDefault="00273990" w:rsidP="00273990">
      <w:pPr>
        <w:spacing w:after="1" w:line="259" w:lineRule="auto"/>
        <w:ind w:right="5"/>
        <w:jc w:val="left"/>
        <w:rPr>
          <w:rFonts w:asciiTheme="minorHAnsi" w:hAnsiTheme="minorHAnsi"/>
        </w:rPr>
      </w:pPr>
      <w:r w:rsidRPr="00492561">
        <w:rPr>
          <w:rFonts w:asciiTheme="minorHAnsi" w:hAnsiTheme="minorHAnsi"/>
        </w:rPr>
        <w:t xml:space="preserve">Nr ref. </w:t>
      </w:r>
      <w:r w:rsidR="002E687B" w:rsidRPr="00492561">
        <w:rPr>
          <w:rFonts w:asciiTheme="minorHAnsi" w:hAnsiTheme="minorHAnsi"/>
        </w:rPr>
        <w:t>p</w:t>
      </w:r>
      <w:r w:rsidRPr="00492561">
        <w:rPr>
          <w:rFonts w:asciiTheme="minorHAnsi" w:hAnsiTheme="minorHAnsi"/>
        </w:rPr>
        <w:t xml:space="preserve">ostępowania: </w:t>
      </w:r>
      <w:r w:rsidR="00093A3B" w:rsidRPr="00492561">
        <w:rPr>
          <w:rFonts w:asciiTheme="minorHAnsi" w:hAnsiTheme="minorHAnsi"/>
        </w:rPr>
        <w:t>6</w:t>
      </w:r>
      <w:r w:rsidR="00E55F41" w:rsidRPr="00492561">
        <w:rPr>
          <w:rFonts w:asciiTheme="minorHAnsi" w:hAnsiTheme="minorHAnsi"/>
        </w:rPr>
        <w:t>/2020</w:t>
      </w:r>
    </w:p>
    <w:p w14:paraId="09F63D3F" w14:textId="2D4AF817" w:rsidR="00695BCD" w:rsidRPr="00E8032E" w:rsidRDefault="00B27B1C">
      <w:pPr>
        <w:spacing w:after="0" w:line="259" w:lineRule="auto"/>
        <w:ind w:left="0" w:firstLine="0"/>
        <w:jc w:val="left"/>
        <w:rPr>
          <w:rFonts w:asciiTheme="minorHAnsi" w:hAnsiTheme="minorHAnsi"/>
        </w:rPr>
      </w:pPr>
      <w:r w:rsidRPr="00E8032E">
        <w:rPr>
          <w:rFonts w:asciiTheme="minorHAnsi" w:hAnsiTheme="minorHAnsi"/>
        </w:rPr>
        <w:tab/>
        <w:t xml:space="preserve"> </w:t>
      </w:r>
    </w:p>
    <w:p w14:paraId="469840A0" w14:textId="77777777" w:rsidR="00695BCD" w:rsidRPr="00E8032E" w:rsidRDefault="006367BF">
      <w:pPr>
        <w:spacing w:after="160" w:line="259" w:lineRule="auto"/>
        <w:ind w:left="0" w:firstLine="0"/>
        <w:jc w:val="left"/>
        <w:rPr>
          <w:rFonts w:asciiTheme="minorHAnsi" w:hAnsiTheme="minorHAnsi"/>
        </w:rPr>
      </w:pPr>
      <w:r w:rsidRPr="00E8032E">
        <w:rPr>
          <w:rFonts w:asciiTheme="minorHAnsi" w:hAnsiTheme="minorHAnsi"/>
        </w:rPr>
        <w:br w:type="page"/>
      </w:r>
    </w:p>
    <w:p w14:paraId="59F4276F" w14:textId="77777777" w:rsidR="00C86251" w:rsidRPr="00E8032E" w:rsidRDefault="00E8032E" w:rsidP="00E8032E">
      <w:pPr>
        <w:spacing w:after="170"/>
        <w:ind w:left="0" w:firstLine="0"/>
        <w:rPr>
          <w:rFonts w:asciiTheme="minorHAnsi" w:hAnsiTheme="minorHAnsi"/>
          <w:color w:val="0070C0"/>
        </w:rPr>
      </w:pPr>
      <w:r>
        <w:rPr>
          <w:rFonts w:asciiTheme="minorHAnsi" w:hAnsiTheme="minorHAnsi"/>
          <w:color w:val="0070C0"/>
          <w:sz w:val="28"/>
        </w:rPr>
        <w:lastRenderedPageBreak/>
        <w:t xml:space="preserve">1. </w:t>
      </w:r>
      <w:r w:rsidR="00B27B1C" w:rsidRPr="00E8032E">
        <w:rPr>
          <w:rFonts w:asciiTheme="minorHAnsi" w:hAnsiTheme="minorHAnsi"/>
          <w:color w:val="0070C0"/>
          <w:sz w:val="28"/>
        </w:rPr>
        <w:t xml:space="preserve">Informacja o Zamawiającym </w:t>
      </w:r>
    </w:p>
    <w:p w14:paraId="0D784F8D" w14:textId="77777777" w:rsidR="007F5697" w:rsidRPr="007F5697" w:rsidRDefault="007F5697" w:rsidP="007F5697">
      <w:pPr>
        <w:ind w:left="-5"/>
        <w:rPr>
          <w:rFonts w:asciiTheme="minorHAnsi" w:hAnsiTheme="minorHAnsi"/>
        </w:rPr>
      </w:pPr>
      <w:bookmarkStart w:id="3" w:name="_Hlk15238167"/>
      <w:r w:rsidRPr="007F5697">
        <w:rPr>
          <w:rFonts w:asciiTheme="minorHAnsi" w:hAnsiTheme="minorHAnsi"/>
        </w:rPr>
        <w:t>FUNDACJA Ewy Błaszczyk „AKOGO?”</w:t>
      </w:r>
    </w:p>
    <w:bookmarkEnd w:id="3"/>
    <w:p w14:paraId="5B909423" w14:textId="77777777" w:rsidR="007F5697" w:rsidRPr="007F5697" w:rsidRDefault="007F5697" w:rsidP="007F5697">
      <w:pPr>
        <w:ind w:left="-5"/>
        <w:rPr>
          <w:rFonts w:asciiTheme="minorHAnsi" w:hAnsiTheme="minorHAnsi"/>
        </w:rPr>
      </w:pPr>
      <w:r w:rsidRPr="007F5697">
        <w:rPr>
          <w:rFonts w:asciiTheme="minorHAnsi" w:hAnsiTheme="minorHAnsi"/>
        </w:rPr>
        <w:t>ul. Podleśna 4, 01-673 Warszawa</w:t>
      </w:r>
    </w:p>
    <w:p w14:paraId="548FDA3B" w14:textId="77777777" w:rsidR="007F5697" w:rsidRPr="007F5697" w:rsidRDefault="007F5697" w:rsidP="007F5697">
      <w:pPr>
        <w:ind w:left="-5"/>
        <w:rPr>
          <w:rFonts w:asciiTheme="minorHAnsi" w:hAnsiTheme="minorHAnsi"/>
        </w:rPr>
      </w:pPr>
      <w:r w:rsidRPr="007F5697">
        <w:rPr>
          <w:rFonts w:asciiTheme="minorHAnsi" w:hAnsiTheme="minorHAnsi"/>
        </w:rPr>
        <w:t>tel. (22) 832 19 13, faks: (22) 832 87 34</w:t>
      </w:r>
    </w:p>
    <w:p w14:paraId="2DB3E945" w14:textId="77777777" w:rsidR="007F5697" w:rsidRPr="007F5697" w:rsidRDefault="007F5697" w:rsidP="007F5697">
      <w:pPr>
        <w:ind w:left="-5"/>
        <w:rPr>
          <w:rFonts w:asciiTheme="minorHAnsi" w:hAnsiTheme="minorHAnsi"/>
        </w:rPr>
      </w:pPr>
      <w:r w:rsidRPr="007F5697">
        <w:rPr>
          <w:rFonts w:asciiTheme="minorHAnsi" w:hAnsiTheme="minorHAnsi"/>
        </w:rPr>
        <w:t>e-mail: fundacja@akogo.pl</w:t>
      </w:r>
    </w:p>
    <w:p w14:paraId="6A08BBC1" w14:textId="77777777" w:rsidR="007F5697" w:rsidRPr="007F5697" w:rsidRDefault="007F5697" w:rsidP="007F5697">
      <w:pPr>
        <w:ind w:left="-5"/>
        <w:rPr>
          <w:rFonts w:asciiTheme="minorHAnsi" w:hAnsiTheme="minorHAnsi"/>
        </w:rPr>
      </w:pPr>
      <w:r w:rsidRPr="007F5697">
        <w:rPr>
          <w:rFonts w:asciiTheme="minorHAnsi" w:hAnsiTheme="minorHAnsi"/>
        </w:rPr>
        <w:t xml:space="preserve">NIP: </w:t>
      </w:r>
      <w:bookmarkStart w:id="4" w:name="_Hlk15305773"/>
      <w:r w:rsidRPr="007F5697">
        <w:rPr>
          <w:rFonts w:asciiTheme="minorHAnsi" w:hAnsiTheme="minorHAnsi"/>
        </w:rPr>
        <w:t>118-16-54-466</w:t>
      </w:r>
    </w:p>
    <w:p w14:paraId="6830AF38" w14:textId="66CA6C30" w:rsidR="00C86251" w:rsidRPr="00E8032E" w:rsidRDefault="007F5697" w:rsidP="007F5697">
      <w:pPr>
        <w:ind w:left="-5"/>
        <w:rPr>
          <w:rFonts w:asciiTheme="minorHAnsi" w:hAnsiTheme="minorHAnsi"/>
        </w:rPr>
      </w:pPr>
      <w:r w:rsidRPr="007F5697">
        <w:rPr>
          <w:rFonts w:asciiTheme="minorHAnsi" w:hAnsiTheme="minorHAnsi"/>
        </w:rPr>
        <w:t xml:space="preserve">Regon: 015217771 </w:t>
      </w:r>
    </w:p>
    <w:bookmarkEnd w:id="4"/>
    <w:p w14:paraId="2EBEE26B" w14:textId="77777777" w:rsidR="00997931" w:rsidRPr="00E8032E" w:rsidRDefault="00997931" w:rsidP="00997931">
      <w:pPr>
        <w:ind w:left="-5"/>
        <w:rPr>
          <w:rFonts w:asciiTheme="minorHAnsi" w:hAnsiTheme="minorHAnsi"/>
        </w:rPr>
      </w:pPr>
    </w:p>
    <w:p w14:paraId="6C00EC00" w14:textId="77777777" w:rsidR="00C86251" w:rsidRPr="00E8032E" w:rsidRDefault="00E8032E" w:rsidP="00E8032E">
      <w:pPr>
        <w:spacing w:after="170"/>
        <w:rPr>
          <w:rFonts w:asciiTheme="minorHAnsi" w:hAnsiTheme="minorHAnsi"/>
          <w:color w:val="0070C0"/>
        </w:rPr>
      </w:pPr>
      <w:r>
        <w:rPr>
          <w:rFonts w:asciiTheme="minorHAnsi" w:hAnsiTheme="minorHAnsi"/>
          <w:color w:val="0070C0"/>
          <w:sz w:val="28"/>
        </w:rPr>
        <w:t xml:space="preserve">2. </w:t>
      </w:r>
      <w:r w:rsidR="00B27B1C" w:rsidRPr="00E8032E">
        <w:rPr>
          <w:rFonts w:asciiTheme="minorHAnsi" w:hAnsiTheme="minorHAnsi"/>
          <w:color w:val="0070C0"/>
          <w:sz w:val="28"/>
        </w:rPr>
        <w:t xml:space="preserve">Opis przedmiotu zamówienia </w:t>
      </w:r>
    </w:p>
    <w:p w14:paraId="7A6AA0A0" w14:textId="1CF197FF" w:rsidR="00C86251" w:rsidRPr="00E8032E" w:rsidRDefault="00B27B1C" w:rsidP="004B59FA">
      <w:pPr>
        <w:ind w:left="-5"/>
        <w:rPr>
          <w:rFonts w:asciiTheme="minorHAnsi" w:hAnsiTheme="minorHAnsi"/>
        </w:rPr>
      </w:pPr>
      <w:r w:rsidRPr="00E8032E">
        <w:rPr>
          <w:rFonts w:asciiTheme="minorHAnsi" w:hAnsiTheme="minorHAnsi"/>
        </w:rPr>
        <w:t xml:space="preserve">W związku z </w:t>
      </w:r>
      <w:r w:rsidR="00997931" w:rsidRPr="00E8032E">
        <w:rPr>
          <w:rFonts w:asciiTheme="minorHAnsi" w:hAnsiTheme="minorHAnsi"/>
        </w:rPr>
        <w:t xml:space="preserve">realizacją projektu </w:t>
      </w:r>
      <w:r w:rsidR="00C44885">
        <w:rPr>
          <w:rFonts w:asciiTheme="minorHAnsi" w:hAnsiTheme="minorHAnsi"/>
        </w:rPr>
        <w:t xml:space="preserve">pn. </w:t>
      </w:r>
      <w:r w:rsidR="004B59FA" w:rsidRPr="00E8032E">
        <w:rPr>
          <w:rFonts w:asciiTheme="minorHAnsi" w:hAnsiTheme="minorHAnsi"/>
        </w:rPr>
        <w:t>„</w:t>
      </w:r>
      <w:r w:rsidR="00C6345E">
        <w:rPr>
          <w:rFonts w:asciiTheme="minorHAnsi" w:hAnsiTheme="minorHAnsi"/>
        </w:rPr>
        <w:t>Budzik dla Dorosłych</w:t>
      </w:r>
      <w:r w:rsidR="004B59FA" w:rsidRPr="00E8032E">
        <w:rPr>
          <w:rFonts w:asciiTheme="minorHAnsi" w:hAnsiTheme="minorHAnsi"/>
        </w:rPr>
        <w:t>”</w:t>
      </w:r>
      <w:r w:rsidR="00997931" w:rsidRPr="00E8032E">
        <w:rPr>
          <w:rFonts w:asciiTheme="minorHAnsi" w:hAnsiTheme="minorHAnsi"/>
        </w:rPr>
        <w:t xml:space="preserve">, </w:t>
      </w:r>
      <w:r w:rsidR="001F1DA2" w:rsidRPr="001F1DA2">
        <w:rPr>
          <w:rFonts w:asciiTheme="minorHAnsi" w:hAnsiTheme="minorHAnsi"/>
        </w:rPr>
        <w:t>dofinansowan</w:t>
      </w:r>
      <w:r w:rsidR="001F1DA2">
        <w:rPr>
          <w:rFonts w:asciiTheme="minorHAnsi" w:hAnsiTheme="minorHAnsi"/>
        </w:rPr>
        <w:t>ego</w:t>
      </w:r>
      <w:r w:rsidR="001F1DA2" w:rsidRPr="001F1DA2">
        <w:rPr>
          <w:rFonts w:asciiTheme="minorHAnsi" w:hAnsiTheme="minorHAnsi"/>
        </w:rPr>
        <w:t xml:space="preserve"> ze środków Funduszu Pomocy Pokrzywdzonym oraz Pomocy Postpenitencjarnej-Funduszu Sprawiedliwości w zakresie Wsparcia i rozwoju instytucjonalnego systemu pomocy osobom pokrzywdzonym przestępstwem i świadkom poprzez utworzenie Sieci Pomocy Pokrzywdzonym Przestępstwem- TYP PLACÓWKI – SPECJALISTYCZNE CENTRA POMOCY dla jednostek niezaliczanych do sektora finansów publicznych i niedziałających w celu osiągnięcia zysku, w tym stowarzyszeń, fundacji, organizacji i instytucji na lata 2019-2021</w:t>
      </w:r>
      <w:r w:rsidR="00755A82" w:rsidRPr="00E8032E">
        <w:rPr>
          <w:rFonts w:asciiTheme="minorHAnsi" w:hAnsiTheme="minorHAnsi"/>
        </w:rPr>
        <w:t xml:space="preserve"> </w:t>
      </w:r>
      <w:r w:rsidR="001F1DA2" w:rsidRPr="001F1DA2">
        <w:rPr>
          <w:rFonts w:asciiTheme="minorHAnsi" w:hAnsiTheme="minorHAnsi"/>
        </w:rPr>
        <w:t>FUNDACJA Ewy Błaszczyk „AKOGO?”</w:t>
      </w:r>
      <w:r w:rsidR="001F1DA2">
        <w:rPr>
          <w:rFonts w:asciiTheme="minorHAnsi" w:hAnsiTheme="minorHAnsi"/>
        </w:rPr>
        <w:t xml:space="preserve"> </w:t>
      </w:r>
      <w:r w:rsidRPr="00E8032E">
        <w:rPr>
          <w:rFonts w:asciiTheme="minorHAnsi" w:hAnsiTheme="minorHAnsi"/>
        </w:rPr>
        <w:t xml:space="preserve">zaprasza do składania ofert na realizację </w:t>
      </w:r>
      <w:r w:rsidR="00D42B49">
        <w:rPr>
          <w:rFonts w:asciiTheme="minorHAnsi" w:hAnsiTheme="minorHAnsi"/>
        </w:rPr>
        <w:t>zadań</w:t>
      </w:r>
      <w:r w:rsidR="001F1DA2">
        <w:rPr>
          <w:rFonts w:asciiTheme="minorHAnsi" w:hAnsiTheme="minorHAnsi"/>
        </w:rPr>
        <w:t xml:space="preserve"> objętych Projektem</w:t>
      </w:r>
      <w:r w:rsidRPr="00E8032E">
        <w:rPr>
          <w:rFonts w:asciiTheme="minorHAnsi" w:hAnsiTheme="minorHAnsi"/>
        </w:rPr>
        <w:t xml:space="preserve">.  </w:t>
      </w:r>
    </w:p>
    <w:p w14:paraId="67A1183A" w14:textId="2492221C" w:rsidR="00C86251" w:rsidRPr="008107EF" w:rsidRDefault="001F1DA2">
      <w:pPr>
        <w:numPr>
          <w:ilvl w:val="0"/>
          <w:numId w:val="2"/>
        </w:numPr>
        <w:spacing w:after="151"/>
        <w:ind w:hanging="360"/>
        <w:rPr>
          <w:rFonts w:asciiTheme="minorHAnsi" w:hAnsiTheme="minorHAnsi"/>
        </w:rPr>
      </w:pPr>
      <w:r w:rsidRPr="008107EF">
        <w:rPr>
          <w:rFonts w:asciiTheme="minorHAnsi" w:hAnsiTheme="minorHAnsi"/>
        </w:rPr>
        <w:t>Przedmiotem zamówienia jest</w:t>
      </w:r>
      <w:r w:rsidR="00213127" w:rsidRPr="00213127">
        <w:t xml:space="preserve"> </w:t>
      </w:r>
      <w:r w:rsidR="00213127">
        <w:rPr>
          <w:rFonts w:asciiTheme="minorHAnsi" w:hAnsiTheme="minorHAnsi"/>
        </w:rPr>
        <w:t>w</w:t>
      </w:r>
      <w:r w:rsidR="00213127" w:rsidRPr="00213127">
        <w:rPr>
          <w:rFonts w:asciiTheme="minorHAnsi" w:hAnsiTheme="minorHAnsi"/>
        </w:rPr>
        <w:t xml:space="preserve">yposażenie specjalistycznego ośrodka leczenia osób dorosłych będących </w:t>
      </w:r>
      <w:r w:rsidR="00213127" w:rsidRPr="00DC451E">
        <w:rPr>
          <w:rFonts w:asciiTheme="minorHAnsi" w:hAnsiTheme="minorHAnsi"/>
        </w:rPr>
        <w:t xml:space="preserve">ofiarami przestępstw ze szczególnym uwzględnieniem osób przebywających w stanie śpiączki - Etap </w:t>
      </w:r>
      <w:r w:rsidR="00921728" w:rsidRPr="00DC451E">
        <w:rPr>
          <w:rFonts w:asciiTheme="minorHAnsi" w:hAnsiTheme="minorHAnsi"/>
        </w:rPr>
        <w:t>I</w:t>
      </w:r>
      <w:r w:rsidR="00213127" w:rsidRPr="00DC451E">
        <w:rPr>
          <w:rFonts w:asciiTheme="minorHAnsi" w:hAnsiTheme="minorHAnsi"/>
        </w:rPr>
        <w:t>I</w:t>
      </w:r>
      <w:r w:rsidR="007224D7">
        <w:rPr>
          <w:rFonts w:asciiTheme="minorHAnsi" w:hAnsiTheme="minorHAnsi"/>
        </w:rPr>
        <w:t>I</w:t>
      </w:r>
      <w:r w:rsidRPr="00DC451E">
        <w:rPr>
          <w:rFonts w:asciiTheme="minorHAnsi" w:hAnsiTheme="minorHAnsi"/>
        </w:rPr>
        <w:t>.</w:t>
      </w:r>
      <w:r w:rsidR="00B27B1C" w:rsidRPr="008107EF">
        <w:rPr>
          <w:rFonts w:asciiTheme="minorHAnsi" w:hAnsiTheme="minorHAnsi"/>
        </w:rPr>
        <w:t xml:space="preserve"> </w:t>
      </w:r>
    </w:p>
    <w:p w14:paraId="7DDF9567" w14:textId="3C350320" w:rsidR="00BB1F67" w:rsidRPr="00594F56" w:rsidRDefault="00BB1F67" w:rsidP="00BB1F67">
      <w:pPr>
        <w:pStyle w:val="Akapitzlist"/>
        <w:numPr>
          <w:ilvl w:val="0"/>
          <w:numId w:val="2"/>
        </w:numPr>
        <w:ind w:hanging="360"/>
        <w:rPr>
          <w:rFonts w:asciiTheme="minorHAnsi" w:hAnsiTheme="minorHAnsi"/>
        </w:rPr>
      </w:pPr>
      <w:r w:rsidRPr="008107EF">
        <w:rPr>
          <w:rFonts w:asciiTheme="minorHAnsi" w:hAnsiTheme="minorHAnsi"/>
        </w:rPr>
        <w:t>Zamawiający dopuszcza możliwoś</w:t>
      </w:r>
      <w:r w:rsidR="00B75A1C">
        <w:rPr>
          <w:rFonts w:asciiTheme="minorHAnsi" w:hAnsiTheme="minorHAnsi"/>
        </w:rPr>
        <w:t>ć</w:t>
      </w:r>
      <w:r w:rsidRPr="008107EF">
        <w:rPr>
          <w:rFonts w:asciiTheme="minorHAnsi" w:hAnsiTheme="minorHAnsi"/>
        </w:rPr>
        <w:t xml:space="preserve"> składania ofert częściowych. </w:t>
      </w:r>
      <w:r w:rsidR="00B75A1C">
        <w:rPr>
          <w:rFonts w:asciiTheme="minorHAnsi" w:hAnsiTheme="minorHAnsi"/>
        </w:rPr>
        <w:t xml:space="preserve">Zamawiający nie ogranicza liczby części na jaką może wykonawca złożyć ofertę. Wykonawca może złożyć ofertę na </w:t>
      </w:r>
      <w:r w:rsidR="007224D7">
        <w:rPr>
          <w:rFonts w:asciiTheme="minorHAnsi" w:hAnsiTheme="minorHAnsi"/>
        </w:rPr>
        <w:t>dowolnie wybraną przez siebie część lub</w:t>
      </w:r>
      <w:r w:rsidR="00B75A1C">
        <w:rPr>
          <w:rFonts w:asciiTheme="minorHAnsi" w:hAnsiTheme="minorHAnsi"/>
        </w:rPr>
        <w:t xml:space="preserve"> części </w:t>
      </w:r>
      <w:r w:rsidR="00B75A1C" w:rsidRPr="00594F56">
        <w:rPr>
          <w:rFonts w:asciiTheme="minorHAnsi" w:hAnsiTheme="minorHAnsi"/>
        </w:rPr>
        <w:t>zamówienia.</w:t>
      </w:r>
    </w:p>
    <w:p w14:paraId="01987528" w14:textId="65EE8552" w:rsidR="00B75A1C" w:rsidRPr="00594F56" w:rsidRDefault="00E94EE1" w:rsidP="00BB1F67">
      <w:pPr>
        <w:pStyle w:val="Akapitzlist"/>
        <w:numPr>
          <w:ilvl w:val="0"/>
          <w:numId w:val="2"/>
        </w:numPr>
        <w:ind w:hanging="360"/>
        <w:rPr>
          <w:rFonts w:asciiTheme="minorHAnsi" w:hAnsiTheme="minorHAnsi"/>
        </w:rPr>
      </w:pPr>
      <w:r w:rsidRPr="00594F56">
        <w:rPr>
          <w:rFonts w:asciiTheme="minorHAnsi" w:hAnsiTheme="minorHAnsi"/>
        </w:rPr>
        <w:t xml:space="preserve">Przedmiot zamówienia składa się z </w:t>
      </w:r>
      <w:r w:rsidR="00921728">
        <w:rPr>
          <w:rFonts w:asciiTheme="minorHAnsi" w:hAnsiTheme="minorHAnsi"/>
        </w:rPr>
        <w:t>dwóch</w:t>
      </w:r>
      <w:r w:rsidR="00D42B49" w:rsidRPr="00594F56">
        <w:rPr>
          <w:rFonts w:asciiTheme="minorHAnsi" w:hAnsiTheme="minorHAnsi"/>
        </w:rPr>
        <w:t xml:space="preserve"> </w:t>
      </w:r>
      <w:r w:rsidRPr="00594F56">
        <w:rPr>
          <w:rFonts w:asciiTheme="minorHAnsi" w:hAnsiTheme="minorHAnsi"/>
        </w:rPr>
        <w:t>części, z czego:</w:t>
      </w:r>
    </w:p>
    <w:p w14:paraId="305F565E" w14:textId="3A8BECFB" w:rsidR="00E94EE1" w:rsidRPr="00E3271A" w:rsidRDefault="00E94EE1" w:rsidP="00E94EE1">
      <w:pPr>
        <w:pStyle w:val="Akapitzlist"/>
        <w:numPr>
          <w:ilvl w:val="0"/>
          <w:numId w:val="33"/>
        </w:numPr>
        <w:ind w:left="567"/>
        <w:rPr>
          <w:rFonts w:asciiTheme="minorHAnsi" w:hAnsiTheme="minorHAnsi"/>
        </w:rPr>
      </w:pPr>
      <w:r w:rsidRPr="00E3271A">
        <w:rPr>
          <w:rFonts w:asciiTheme="minorHAnsi" w:hAnsiTheme="minorHAnsi"/>
        </w:rPr>
        <w:t>Część I</w:t>
      </w:r>
      <w:r w:rsidR="007224D7">
        <w:rPr>
          <w:rFonts w:asciiTheme="minorHAnsi" w:hAnsiTheme="minorHAnsi"/>
        </w:rPr>
        <w:t xml:space="preserve"> </w:t>
      </w:r>
      <w:r w:rsidR="007224D7" w:rsidRPr="00E3271A">
        <w:rPr>
          <w:rFonts w:asciiTheme="minorHAnsi" w:hAnsiTheme="minorHAnsi"/>
        </w:rPr>
        <w:t>zamówienia</w:t>
      </w:r>
      <w:r w:rsidR="007224D7">
        <w:rPr>
          <w:rFonts w:asciiTheme="minorHAnsi" w:hAnsiTheme="minorHAnsi"/>
        </w:rPr>
        <w:t xml:space="preserve"> – </w:t>
      </w:r>
      <w:r w:rsidR="00E55F41">
        <w:rPr>
          <w:rFonts w:asciiTheme="minorHAnsi" w:hAnsiTheme="minorHAnsi"/>
        </w:rPr>
        <w:t>„</w:t>
      </w:r>
      <w:r w:rsidR="009326D6">
        <w:rPr>
          <w:rFonts w:asciiTheme="minorHAnsi" w:hAnsiTheme="minorHAnsi"/>
        </w:rPr>
        <w:t>Panele</w:t>
      </w:r>
      <w:r w:rsidR="00E55F41">
        <w:rPr>
          <w:rFonts w:asciiTheme="minorHAnsi" w:hAnsiTheme="minorHAnsi"/>
        </w:rPr>
        <w:t>”</w:t>
      </w:r>
      <w:r w:rsidR="007224D7">
        <w:rPr>
          <w:rFonts w:asciiTheme="minorHAnsi" w:hAnsiTheme="minorHAnsi"/>
        </w:rPr>
        <w:t xml:space="preserve"> -</w:t>
      </w:r>
      <w:r w:rsidRPr="00E3271A">
        <w:rPr>
          <w:rFonts w:asciiTheme="minorHAnsi" w:hAnsiTheme="minorHAnsi"/>
        </w:rPr>
        <w:t xml:space="preserve"> obejmuje </w:t>
      </w:r>
      <w:r w:rsidR="007224D7">
        <w:rPr>
          <w:rFonts w:asciiTheme="minorHAnsi" w:hAnsiTheme="minorHAnsi"/>
        </w:rPr>
        <w:t>dostawę</w:t>
      </w:r>
      <w:r w:rsidR="00456C23">
        <w:rPr>
          <w:rFonts w:asciiTheme="minorHAnsi" w:hAnsiTheme="minorHAnsi"/>
        </w:rPr>
        <w:t xml:space="preserve"> i montaż</w:t>
      </w:r>
      <w:r w:rsidR="007224D7">
        <w:rPr>
          <w:rFonts w:asciiTheme="minorHAnsi" w:hAnsiTheme="minorHAnsi"/>
        </w:rPr>
        <w:t xml:space="preserve"> sprzętu</w:t>
      </w:r>
      <w:r w:rsidRPr="00E3271A">
        <w:rPr>
          <w:rFonts w:asciiTheme="minorHAnsi" w:hAnsiTheme="minorHAnsi"/>
        </w:rPr>
        <w:t xml:space="preserve"> </w:t>
      </w:r>
      <w:r w:rsidR="0037501D">
        <w:rPr>
          <w:rFonts w:asciiTheme="minorHAnsi" w:hAnsiTheme="minorHAnsi"/>
        </w:rPr>
        <w:t xml:space="preserve">/ urządzeń </w:t>
      </w:r>
      <w:r w:rsidR="00D10EB0" w:rsidRPr="00E3271A">
        <w:rPr>
          <w:rFonts w:asciiTheme="minorHAnsi" w:hAnsiTheme="minorHAnsi"/>
        </w:rPr>
        <w:t>zgodnie z wymogami określonymi w Załączniku nr 1A do SIWZ</w:t>
      </w:r>
      <w:r w:rsidR="00456C23">
        <w:rPr>
          <w:rFonts w:asciiTheme="minorHAnsi" w:hAnsiTheme="minorHAnsi"/>
        </w:rPr>
        <w:t xml:space="preserve"> i na zasadach określonych w Istotnych postanowieniach umowy.</w:t>
      </w:r>
    </w:p>
    <w:p w14:paraId="62231670" w14:textId="50F4B812" w:rsidR="00E94EE1" w:rsidRDefault="00E94EE1" w:rsidP="00E94EE1">
      <w:pPr>
        <w:pStyle w:val="Akapitzlist"/>
        <w:numPr>
          <w:ilvl w:val="0"/>
          <w:numId w:val="33"/>
        </w:numPr>
        <w:ind w:left="567"/>
        <w:rPr>
          <w:rFonts w:asciiTheme="minorHAnsi" w:hAnsiTheme="minorHAnsi"/>
        </w:rPr>
      </w:pPr>
      <w:r w:rsidRPr="00E3271A">
        <w:rPr>
          <w:rFonts w:asciiTheme="minorHAnsi" w:hAnsiTheme="minorHAnsi"/>
        </w:rPr>
        <w:t>Część II</w:t>
      </w:r>
      <w:r w:rsidR="007224D7">
        <w:rPr>
          <w:rFonts w:asciiTheme="minorHAnsi" w:hAnsiTheme="minorHAnsi"/>
        </w:rPr>
        <w:t xml:space="preserve"> </w:t>
      </w:r>
      <w:r w:rsidR="007224D7" w:rsidRPr="00E3271A">
        <w:rPr>
          <w:rFonts w:asciiTheme="minorHAnsi" w:hAnsiTheme="minorHAnsi"/>
        </w:rPr>
        <w:t xml:space="preserve">zamówienia </w:t>
      </w:r>
      <w:r w:rsidR="007224D7">
        <w:rPr>
          <w:rFonts w:asciiTheme="minorHAnsi" w:hAnsiTheme="minorHAnsi"/>
        </w:rPr>
        <w:t xml:space="preserve">– </w:t>
      </w:r>
      <w:r w:rsidR="00E55F41">
        <w:rPr>
          <w:rFonts w:asciiTheme="minorHAnsi" w:hAnsiTheme="minorHAnsi"/>
        </w:rPr>
        <w:t>„</w:t>
      </w:r>
      <w:r w:rsidR="009326D6">
        <w:rPr>
          <w:rFonts w:asciiTheme="minorHAnsi" w:hAnsiTheme="minorHAnsi"/>
        </w:rPr>
        <w:t>Urządzenia</w:t>
      </w:r>
      <w:r w:rsidR="007224D7">
        <w:rPr>
          <w:rFonts w:asciiTheme="minorHAnsi" w:hAnsiTheme="minorHAnsi"/>
        </w:rPr>
        <w:t xml:space="preserve"> medyczn</w:t>
      </w:r>
      <w:r w:rsidR="009326D6">
        <w:rPr>
          <w:rFonts w:asciiTheme="minorHAnsi" w:hAnsiTheme="minorHAnsi"/>
        </w:rPr>
        <w:t>e</w:t>
      </w:r>
      <w:r w:rsidR="00E55F41">
        <w:rPr>
          <w:rFonts w:asciiTheme="minorHAnsi" w:hAnsiTheme="minorHAnsi"/>
        </w:rPr>
        <w:t>”</w:t>
      </w:r>
      <w:r w:rsidR="007224D7">
        <w:rPr>
          <w:rFonts w:asciiTheme="minorHAnsi" w:hAnsiTheme="minorHAnsi"/>
        </w:rPr>
        <w:t>-</w:t>
      </w:r>
      <w:r w:rsidRPr="00E3271A">
        <w:rPr>
          <w:rFonts w:asciiTheme="minorHAnsi" w:hAnsiTheme="minorHAnsi"/>
        </w:rPr>
        <w:t xml:space="preserve"> obejmuje dostawę</w:t>
      </w:r>
      <w:r w:rsidR="00456C23">
        <w:rPr>
          <w:rFonts w:asciiTheme="minorHAnsi" w:hAnsiTheme="minorHAnsi"/>
        </w:rPr>
        <w:t xml:space="preserve"> i montaż</w:t>
      </w:r>
      <w:r w:rsidR="00E3271A" w:rsidRPr="00E3271A">
        <w:rPr>
          <w:rFonts w:asciiTheme="minorHAnsi" w:hAnsiTheme="minorHAnsi"/>
        </w:rPr>
        <w:t xml:space="preserve"> </w:t>
      </w:r>
      <w:r w:rsidR="007224D7">
        <w:rPr>
          <w:rFonts w:asciiTheme="minorHAnsi" w:hAnsiTheme="minorHAnsi"/>
        </w:rPr>
        <w:t xml:space="preserve">sprzętu / urządzeń </w:t>
      </w:r>
      <w:r w:rsidR="00E3271A" w:rsidRPr="00E3271A">
        <w:rPr>
          <w:rFonts w:asciiTheme="minorHAnsi" w:hAnsiTheme="minorHAnsi"/>
        </w:rPr>
        <w:t>zgodnie z wymogami określonymi w Załączniku nr 1B do SIWZ</w:t>
      </w:r>
      <w:r w:rsidR="00456C23" w:rsidRPr="00456C23">
        <w:rPr>
          <w:rFonts w:asciiTheme="minorHAnsi" w:hAnsiTheme="minorHAnsi"/>
        </w:rPr>
        <w:t xml:space="preserve"> </w:t>
      </w:r>
      <w:r w:rsidR="00456C23">
        <w:rPr>
          <w:rFonts w:asciiTheme="minorHAnsi" w:hAnsiTheme="minorHAnsi"/>
        </w:rPr>
        <w:t>i na zasadach określonych w Istotnych postanowieniach umowy.</w:t>
      </w:r>
    </w:p>
    <w:p w14:paraId="1F1B0D73" w14:textId="574661E8" w:rsidR="007224D7" w:rsidRPr="00E3271A" w:rsidRDefault="007224D7" w:rsidP="007224D7">
      <w:pPr>
        <w:pStyle w:val="Akapitzlist"/>
        <w:numPr>
          <w:ilvl w:val="0"/>
          <w:numId w:val="33"/>
        </w:numPr>
        <w:ind w:left="567"/>
        <w:rPr>
          <w:rFonts w:asciiTheme="minorHAnsi" w:hAnsiTheme="minorHAnsi"/>
        </w:rPr>
      </w:pPr>
      <w:r w:rsidRPr="00E3271A">
        <w:rPr>
          <w:rFonts w:asciiTheme="minorHAnsi" w:hAnsiTheme="minorHAnsi"/>
        </w:rPr>
        <w:t>Część II</w:t>
      </w:r>
      <w:r>
        <w:rPr>
          <w:rFonts w:asciiTheme="minorHAnsi" w:hAnsiTheme="minorHAnsi"/>
        </w:rPr>
        <w:t xml:space="preserve">I </w:t>
      </w:r>
      <w:r w:rsidRPr="00E3271A">
        <w:rPr>
          <w:rFonts w:asciiTheme="minorHAnsi" w:hAnsiTheme="minorHAnsi"/>
        </w:rPr>
        <w:t>zamówienia</w:t>
      </w:r>
      <w:r>
        <w:rPr>
          <w:rFonts w:asciiTheme="minorHAnsi" w:hAnsiTheme="minorHAnsi"/>
        </w:rPr>
        <w:t xml:space="preserve"> – </w:t>
      </w:r>
      <w:r w:rsidR="003F50AD">
        <w:rPr>
          <w:rFonts w:asciiTheme="minorHAnsi" w:hAnsiTheme="minorHAnsi"/>
        </w:rPr>
        <w:t>Opieka nad pacjentem</w:t>
      </w:r>
      <w:r>
        <w:rPr>
          <w:rFonts w:asciiTheme="minorHAnsi" w:hAnsiTheme="minorHAnsi"/>
        </w:rPr>
        <w:t xml:space="preserve"> -</w:t>
      </w:r>
      <w:r w:rsidRPr="00E3271A">
        <w:rPr>
          <w:rFonts w:asciiTheme="minorHAnsi" w:hAnsiTheme="minorHAnsi"/>
        </w:rPr>
        <w:t xml:space="preserve"> obejmuje dostawę</w:t>
      </w:r>
      <w:r w:rsidR="00456C23">
        <w:rPr>
          <w:rFonts w:asciiTheme="minorHAnsi" w:hAnsiTheme="minorHAnsi"/>
        </w:rPr>
        <w:t xml:space="preserve"> i montaż</w:t>
      </w:r>
      <w:r w:rsidRPr="00E3271A">
        <w:rPr>
          <w:rFonts w:asciiTheme="minorHAnsi" w:hAnsiTheme="minorHAnsi"/>
        </w:rPr>
        <w:t xml:space="preserve"> </w:t>
      </w:r>
      <w:r>
        <w:rPr>
          <w:rFonts w:asciiTheme="minorHAnsi" w:hAnsiTheme="minorHAnsi"/>
        </w:rPr>
        <w:t xml:space="preserve">sprzętu / urządzeń </w:t>
      </w:r>
      <w:r w:rsidRPr="00E3271A">
        <w:rPr>
          <w:rFonts w:asciiTheme="minorHAnsi" w:hAnsiTheme="minorHAnsi"/>
        </w:rPr>
        <w:t>zgodnie z wymogami określonymi w Załączniku nr 1</w:t>
      </w:r>
      <w:r>
        <w:rPr>
          <w:rFonts w:asciiTheme="minorHAnsi" w:hAnsiTheme="minorHAnsi"/>
        </w:rPr>
        <w:t>C</w:t>
      </w:r>
      <w:r w:rsidRPr="00E3271A">
        <w:rPr>
          <w:rFonts w:asciiTheme="minorHAnsi" w:hAnsiTheme="minorHAnsi"/>
        </w:rPr>
        <w:t xml:space="preserve"> do SIWZ</w:t>
      </w:r>
      <w:r w:rsidR="00456C23" w:rsidRPr="00456C23">
        <w:rPr>
          <w:rFonts w:asciiTheme="minorHAnsi" w:hAnsiTheme="minorHAnsi"/>
        </w:rPr>
        <w:t xml:space="preserve"> </w:t>
      </w:r>
      <w:r w:rsidR="00456C23">
        <w:rPr>
          <w:rFonts w:asciiTheme="minorHAnsi" w:hAnsiTheme="minorHAnsi"/>
        </w:rPr>
        <w:t>i na zasadach określonych w Istotnych postanowieniach umowy.</w:t>
      </w:r>
    </w:p>
    <w:p w14:paraId="6BDFB510" w14:textId="4226D32E" w:rsidR="007224D7" w:rsidRPr="00E3271A" w:rsidRDefault="007224D7" w:rsidP="007224D7">
      <w:pPr>
        <w:pStyle w:val="Akapitzlist"/>
        <w:numPr>
          <w:ilvl w:val="0"/>
          <w:numId w:val="33"/>
        </w:numPr>
        <w:ind w:left="567"/>
        <w:rPr>
          <w:rFonts w:asciiTheme="minorHAnsi" w:hAnsiTheme="minorHAnsi"/>
        </w:rPr>
      </w:pPr>
      <w:r w:rsidRPr="00E3271A">
        <w:rPr>
          <w:rFonts w:asciiTheme="minorHAnsi" w:hAnsiTheme="minorHAnsi"/>
        </w:rPr>
        <w:t>Część I</w:t>
      </w:r>
      <w:r>
        <w:rPr>
          <w:rFonts w:asciiTheme="minorHAnsi" w:hAnsiTheme="minorHAnsi"/>
        </w:rPr>
        <w:t xml:space="preserve">V </w:t>
      </w:r>
      <w:r w:rsidRPr="00E3271A">
        <w:rPr>
          <w:rFonts w:asciiTheme="minorHAnsi" w:hAnsiTheme="minorHAnsi"/>
        </w:rPr>
        <w:t>zamówienia</w:t>
      </w:r>
      <w:r>
        <w:rPr>
          <w:rFonts w:asciiTheme="minorHAnsi" w:hAnsiTheme="minorHAnsi"/>
        </w:rPr>
        <w:t xml:space="preserve"> – </w:t>
      </w:r>
      <w:r w:rsidR="009326D6">
        <w:rPr>
          <w:rFonts w:asciiTheme="minorHAnsi" w:hAnsiTheme="minorHAnsi"/>
        </w:rPr>
        <w:t>Rehabilitacja</w:t>
      </w:r>
      <w:r>
        <w:rPr>
          <w:rFonts w:asciiTheme="minorHAnsi" w:hAnsiTheme="minorHAnsi"/>
        </w:rPr>
        <w:t xml:space="preserve"> -</w:t>
      </w:r>
      <w:r w:rsidRPr="00E3271A">
        <w:rPr>
          <w:rFonts w:asciiTheme="minorHAnsi" w:hAnsiTheme="minorHAnsi"/>
        </w:rPr>
        <w:t xml:space="preserve"> obejmuje dostawę </w:t>
      </w:r>
      <w:r w:rsidR="00456C23">
        <w:rPr>
          <w:rFonts w:asciiTheme="minorHAnsi" w:hAnsiTheme="minorHAnsi"/>
        </w:rPr>
        <w:t xml:space="preserve">i montaż </w:t>
      </w:r>
      <w:r>
        <w:rPr>
          <w:rFonts w:asciiTheme="minorHAnsi" w:hAnsiTheme="minorHAnsi"/>
        </w:rPr>
        <w:t xml:space="preserve">sprzętu / urządzeń </w:t>
      </w:r>
      <w:r w:rsidRPr="00E3271A">
        <w:rPr>
          <w:rFonts w:asciiTheme="minorHAnsi" w:hAnsiTheme="minorHAnsi"/>
        </w:rPr>
        <w:t>zgodnie z wymogami określonymi w Załączniku nr 1</w:t>
      </w:r>
      <w:r>
        <w:rPr>
          <w:rFonts w:asciiTheme="minorHAnsi" w:hAnsiTheme="minorHAnsi"/>
        </w:rPr>
        <w:t>D</w:t>
      </w:r>
      <w:r w:rsidRPr="00E3271A">
        <w:rPr>
          <w:rFonts w:asciiTheme="minorHAnsi" w:hAnsiTheme="minorHAnsi"/>
        </w:rPr>
        <w:t xml:space="preserve"> do SIWZ</w:t>
      </w:r>
      <w:r w:rsidR="00456C23" w:rsidRPr="00456C23">
        <w:rPr>
          <w:rFonts w:asciiTheme="minorHAnsi" w:hAnsiTheme="minorHAnsi"/>
        </w:rPr>
        <w:t xml:space="preserve"> </w:t>
      </w:r>
      <w:r w:rsidR="00456C23">
        <w:rPr>
          <w:rFonts w:asciiTheme="minorHAnsi" w:hAnsiTheme="minorHAnsi"/>
        </w:rPr>
        <w:t>i na zasadach określonych w Istotnych postanowieniach umowy.</w:t>
      </w:r>
    </w:p>
    <w:p w14:paraId="0032212D" w14:textId="668053A4" w:rsidR="007224D7" w:rsidRPr="00E3271A" w:rsidRDefault="007224D7" w:rsidP="007224D7">
      <w:pPr>
        <w:pStyle w:val="Akapitzlist"/>
        <w:numPr>
          <w:ilvl w:val="0"/>
          <w:numId w:val="33"/>
        </w:numPr>
        <w:ind w:left="567"/>
        <w:rPr>
          <w:rFonts w:asciiTheme="minorHAnsi" w:hAnsiTheme="minorHAnsi"/>
        </w:rPr>
      </w:pPr>
      <w:r w:rsidRPr="00E3271A">
        <w:rPr>
          <w:rFonts w:asciiTheme="minorHAnsi" w:hAnsiTheme="minorHAnsi"/>
        </w:rPr>
        <w:t xml:space="preserve">Część </w:t>
      </w:r>
      <w:r>
        <w:rPr>
          <w:rFonts w:asciiTheme="minorHAnsi" w:hAnsiTheme="minorHAnsi"/>
        </w:rPr>
        <w:t xml:space="preserve">V </w:t>
      </w:r>
      <w:r w:rsidRPr="00E3271A">
        <w:rPr>
          <w:rFonts w:asciiTheme="minorHAnsi" w:hAnsiTheme="minorHAnsi"/>
        </w:rPr>
        <w:t xml:space="preserve">zamówienia </w:t>
      </w:r>
      <w:r>
        <w:rPr>
          <w:rFonts w:asciiTheme="minorHAnsi" w:hAnsiTheme="minorHAnsi"/>
        </w:rPr>
        <w:t xml:space="preserve">– </w:t>
      </w:r>
      <w:r w:rsidR="009326D6">
        <w:rPr>
          <w:rFonts w:asciiTheme="minorHAnsi" w:hAnsiTheme="minorHAnsi"/>
        </w:rPr>
        <w:t>Specjalistyczna wykładzina do obiektów medycznych</w:t>
      </w:r>
      <w:r>
        <w:rPr>
          <w:rFonts w:asciiTheme="minorHAnsi" w:hAnsiTheme="minorHAnsi"/>
        </w:rPr>
        <w:t xml:space="preserve"> -</w:t>
      </w:r>
      <w:r w:rsidRPr="00E3271A">
        <w:rPr>
          <w:rFonts w:asciiTheme="minorHAnsi" w:hAnsiTheme="minorHAnsi"/>
        </w:rPr>
        <w:t xml:space="preserve"> obejmuje dostawę </w:t>
      </w:r>
      <w:r>
        <w:rPr>
          <w:rFonts w:asciiTheme="minorHAnsi" w:hAnsiTheme="minorHAnsi"/>
        </w:rPr>
        <w:t xml:space="preserve">specjalistycznej wykładziny podłogowej </w:t>
      </w:r>
      <w:r w:rsidRPr="00E3271A">
        <w:rPr>
          <w:rFonts w:asciiTheme="minorHAnsi" w:hAnsiTheme="minorHAnsi"/>
        </w:rPr>
        <w:t>zgodnie z wymogami określonymi w Załączniku nr 1</w:t>
      </w:r>
      <w:r>
        <w:rPr>
          <w:rFonts w:asciiTheme="minorHAnsi" w:hAnsiTheme="minorHAnsi"/>
        </w:rPr>
        <w:t>E</w:t>
      </w:r>
      <w:r w:rsidRPr="00E3271A">
        <w:rPr>
          <w:rFonts w:asciiTheme="minorHAnsi" w:hAnsiTheme="minorHAnsi"/>
        </w:rPr>
        <w:t xml:space="preserve"> do SIWZ</w:t>
      </w:r>
      <w:r w:rsidR="00456C23" w:rsidRPr="00456C23">
        <w:rPr>
          <w:rFonts w:asciiTheme="minorHAnsi" w:hAnsiTheme="minorHAnsi"/>
        </w:rPr>
        <w:t xml:space="preserve"> </w:t>
      </w:r>
      <w:r w:rsidR="00456C23">
        <w:rPr>
          <w:rFonts w:asciiTheme="minorHAnsi" w:hAnsiTheme="minorHAnsi"/>
        </w:rPr>
        <w:t>i na zasadach określonych w Istotnych postanowieniach umowy.</w:t>
      </w:r>
    </w:p>
    <w:p w14:paraId="363EB7B9" w14:textId="77777777" w:rsidR="007224D7" w:rsidRPr="007224D7" w:rsidRDefault="007224D7" w:rsidP="007224D7">
      <w:pPr>
        <w:ind w:left="207" w:firstLine="0"/>
        <w:rPr>
          <w:rFonts w:asciiTheme="minorHAnsi" w:hAnsiTheme="minorHAnsi"/>
        </w:rPr>
      </w:pPr>
    </w:p>
    <w:p w14:paraId="36FBE44E" w14:textId="0B06E99E" w:rsidR="008177A6" w:rsidRPr="00C87B49" w:rsidRDefault="008177A6" w:rsidP="00921728">
      <w:pPr>
        <w:pStyle w:val="Akapitzlist"/>
        <w:ind w:left="567" w:firstLine="0"/>
        <w:rPr>
          <w:rFonts w:asciiTheme="minorHAnsi" w:hAnsiTheme="minorHAnsi"/>
        </w:rPr>
      </w:pPr>
    </w:p>
    <w:p w14:paraId="13E569B1" w14:textId="71BAEF52" w:rsidR="00672148" w:rsidRPr="00672148" w:rsidRDefault="00672148" w:rsidP="00672148">
      <w:pPr>
        <w:numPr>
          <w:ilvl w:val="0"/>
          <w:numId w:val="2"/>
        </w:numPr>
        <w:ind w:hanging="360"/>
        <w:rPr>
          <w:rFonts w:asciiTheme="minorHAnsi" w:hAnsiTheme="minorHAnsi"/>
          <w:b/>
          <w:bCs/>
        </w:rPr>
      </w:pPr>
      <w:r w:rsidRPr="00672148">
        <w:rPr>
          <w:rFonts w:asciiTheme="minorHAnsi" w:hAnsiTheme="minorHAnsi"/>
          <w:b/>
          <w:bCs/>
        </w:rPr>
        <w:t xml:space="preserve">Zamawiający wymaga aby zaoferowany asortyment był  fabrycznie nowy (nieużywany, nie rekondycjonowany, nie powystawowy, wszystkie elementy składowe i podzespoły fabrycznie nowe) wyprodukowany nie wcześniej niż w  </w:t>
      </w:r>
      <w:r w:rsidR="007224D7" w:rsidRPr="00672148">
        <w:rPr>
          <w:rFonts w:asciiTheme="minorHAnsi" w:hAnsiTheme="minorHAnsi"/>
          <w:b/>
          <w:bCs/>
        </w:rPr>
        <w:t>20</w:t>
      </w:r>
      <w:r w:rsidR="007224D7">
        <w:rPr>
          <w:rFonts w:asciiTheme="minorHAnsi" w:hAnsiTheme="minorHAnsi"/>
          <w:b/>
          <w:bCs/>
        </w:rPr>
        <w:t>20</w:t>
      </w:r>
      <w:r w:rsidR="007224D7" w:rsidRPr="00672148">
        <w:rPr>
          <w:rFonts w:asciiTheme="minorHAnsi" w:hAnsiTheme="minorHAnsi"/>
          <w:b/>
          <w:bCs/>
        </w:rPr>
        <w:t xml:space="preserve"> </w:t>
      </w:r>
      <w:r w:rsidRPr="00672148">
        <w:rPr>
          <w:rFonts w:asciiTheme="minorHAnsi" w:hAnsiTheme="minorHAnsi"/>
          <w:b/>
          <w:bCs/>
        </w:rPr>
        <w:t>roku</w:t>
      </w:r>
      <w:r w:rsidR="00317F7C">
        <w:rPr>
          <w:rFonts w:asciiTheme="minorHAnsi" w:hAnsiTheme="minorHAnsi"/>
          <w:b/>
          <w:bCs/>
        </w:rPr>
        <w:t xml:space="preserve"> (dla każdej części zamówienia)</w:t>
      </w:r>
      <w:r w:rsidRPr="00672148">
        <w:rPr>
          <w:rFonts w:asciiTheme="minorHAnsi" w:hAnsiTheme="minorHAnsi"/>
          <w:b/>
          <w:bCs/>
        </w:rPr>
        <w:t>.</w:t>
      </w:r>
    </w:p>
    <w:p w14:paraId="63146897" w14:textId="1DAA8532" w:rsidR="00672148" w:rsidRPr="00317F7C" w:rsidRDefault="00672148" w:rsidP="00672148">
      <w:pPr>
        <w:numPr>
          <w:ilvl w:val="0"/>
          <w:numId w:val="2"/>
        </w:numPr>
        <w:ind w:hanging="360"/>
        <w:rPr>
          <w:rFonts w:asciiTheme="minorHAnsi" w:hAnsiTheme="minorHAnsi"/>
        </w:rPr>
      </w:pPr>
      <w:r w:rsidRPr="00317F7C">
        <w:rPr>
          <w:rFonts w:asciiTheme="minorHAnsi" w:hAnsiTheme="minorHAnsi"/>
        </w:rPr>
        <w:t xml:space="preserve">Dostarczony asortyment musi być bezwzględnie wyposażony we wszystkie niezbędne do prawidłowej pracy akcesoria, </w:t>
      </w:r>
      <w:r w:rsidRPr="0038633B">
        <w:rPr>
          <w:rFonts w:asciiTheme="minorHAnsi" w:hAnsiTheme="minorHAnsi"/>
        </w:rPr>
        <w:t xml:space="preserve">instrukcję obsługi w języku polskim </w:t>
      </w:r>
      <w:r w:rsidR="00921728" w:rsidRPr="0038633B">
        <w:rPr>
          <w:rFonts w:asciiTheme="minorHAnsi" w:hAnsiTheme="minorHAnsi"/>
        </w:rPr>
        <w:t>lub w języku</w:t>
      </w:r>
      <w:r w:rsidRPr="0038633B">
        <w:rPr>
          <w:rFonts w:asciiTheme="minorHAnsi" w:hAnsiTheme="minorHAnsi"/>
        </w:rPr>
        <w:t xml:space="preserve"> angielski</w:t>
      </w:r>
      <w:r w:rsidR="00921728" w:rsidRPr="0038633B">
        <w:rPr>
          <w:rFonts w:asciiTheme="minorHAnsi" w:hAnsiTheme="minorHAnsi"/>
        </w:rPr>
        <w:t>m</w:t>
      </w:r>
      <w:r w:rsidRPr="0038633B">
        <w:rPr>
          <w:rFonts w:asciiTheme="minorHAnsi" w:hAnsiTheme="minorHAnsi"/>
        </w:rPr>
        <w:t xml:space="preserve"> w formie papierowej </w:t>
      </w:r>
      <w:r w:rsidR="00921728" w:rsidRPr="0038633B">
        <w:rPr>
          <w:rFonts w:asciiTheme="minorHAnsi" w:hAnsiTheme="minorHAnsi"/>
        </w:rPr>
        <w:t>lub</w:t>
      </w:r>
      <w:r w:rsidRPr="0038633B">
        <w:rPr>
          <w:rFonts w:asciiTheme="minorHAnsi" w:hAnsiTheme="minorHAnsi"/>
        </w:rPr>
        <w:t xml:space="preserve"> elektronicznej, dokumentację</w:t>
      </w:r>
      <w:r w:rsidRPr="00317F7C">
        <w:rPr>
          <w:rFonts w:asciiTheme="minorHAnsi" w:hAnsiTheme="minorHAnsi"/>
        </w:rPr>
        <w:t xml:space="preserve"> serwisową w języku angielskim lub polskim w formie elektronicznej.</w:t>
      </w:r>
    </w:p>
    <w:p w14:paraId="20FD5906" w14:textId="77777777" w:rsidR="00672148" w:rsidRPr="00317F7C" w:rsidRDefault="00672148" w:rsidP="00672148">
      <w:pPr>
        <w:numPr>
          <w:ilvl w:val="0"/>
          <w:numId w:val="2"/>
        </w:numPr>
        <w:ind w:hanging="360"/>
        <w:rPr>
          <w:rFonts w:asciiTheme="minorHAnsi" w:hAnsiTheme="minorHAnsi"/>
        </w:rPr>
      </w:pPr>
      <w:r w:rsidRPr="00317F7C">
        <w:rPr>
          <w:rFonts w:asciiTheme="minorHAnsi" w:hAnsiTheme="minorHAnsi"/>
        </w:rPr>
        <w:t>Od wykonawcy wymaga się m.in.:</w:t>
      </w:r>
    </w:p>
    <w:p w14:paraId="324D11CC" w14:textId="46534E78" w:rsidR="00672148" w:rsidRPr="00317F7C" w:rsidRDefault="00672148" w:rsidP="00672148">
      <w:pPr>
        <w:numPr>
          <w:ilvl w:val="0"/>
          <w:numId w:val="39"/>
        </w:numPr>
        <w:ind w:left="567" w:hanging="283"/>
        <w:rPr>
          <w:rFonts w:asciiTheme="minorHAnsi" w:hAnsiTheme="minorHAnsi"/>
        </w:rPr>
      </w:pPr>
      <w:r w:rsidRPr="00317F7C">
        <w:rPr>
          <w:rFonts w:asciiTheme="minorHAnsi" w:hAnsiTheme="minorHAnsi"/>
        </w:rPr>
        <w:t>zainstalowania dostarczonego asortymentu</w:t>
      </w:r>
      <w:r w:rsidR="00456C23">
        <w:rPr>
          <w:rFonts w:asciiTheme="minorHAnsi" w:hAnsiTheme="minorHAnsi"/>
        </w:rPr>
        <w:t xml:space="preserve"> (z wyłączeniem Części 5)</w:t>
      </w:r>
    </w:p>
    <w:p w14:paraId="08035EC1" w14:textId="5951271B" w:rsidR="00F475B6" w:rsidRPr="00317F7C" w:rsidRDefault="00672148" w:rsidP="00672148">
      <w:pPr>
        <w:numPr>
          <w:ilvl w:val="0"/>
          <w:numId w:val="39"/>
        </w:numPr>
        <w:ind w:left="567" w:hanging="283"/>
        <w:rPr>
          <w:rFonts w:asciiTheme="minorHAnsi" w:hAnsiTheme="minorHAnsi"/>
        </w:rPr>
      </w:pPr>
      <w:r w:rsidRPr="00317F7C">
        <w:rPr>
          <w:rFonts w:asciiTheme="minorHAnsi" w:hAnsiTheme="minorHAnsi"/>
        </w:rPr>
        <w:t xml:space="preserve">przeszkolenia personelu wskazanego przez Zamawiającego w zakresie obsługi dostarczonego asortymentu, a w  razie konieczności przeszkolenia personelu   technicznego w zakresie obsługi   technicznej (czynności diagnostycznych, okresowych  konserwacji oraz usuwania  prostych usterek technicznych). </w:t>
      </w:r>
    </w:p>
    <w:p w14:paraId="3755370D" w14:textId="79DF566C" w:rsidR="008107EF" w:rsidRPr="008107EF" w:rsidRDefault="008107EF" w:rsidP="008107EF">
      <w:pPr>
        <w:numPr>
          <w:ilvl w:val="0"/>
          <w:numId w:val="2"/>
        </w:numPr>
        <w:ind w:hanging="360"/>
        <w:rPr>
          <w:rFonts w:asciiTheme="minorHAnsi" w:hAnsiTheme="minorHAnsi"/>
        </w:rPr>
      </w:pPr>
      <w:r w:rsidRPr="008107EF">
        <w:rPr>
          <w:rFonts w:asciiTheme="minorHAnsi" w:hAnsiTheme="minorHAnsi"/>
        </w:rPr>
        <w:t>Przedmiot zamówienia według klasyfikacji Wspólnego Słownika Zamówień (CPV)</w:t>
      </w:r>
    </w:p>
    <w:p w14:paraId="73DACBF9" w14:textId="003A02F9" w:rsidR="00794682" w:rsidRPr="00E3271A" w:rsidRDefault="00794682" w:rsidP="008107EF">
      <w:pPr>
        <w:pStyle w:val="Akapitzlist"/>
        <w:numPr>
          <w:ilvl w:val="0"/>
          <w:numId w:val="29"/>
        </w:numPr>
        <w:ind w:left="709"/>
        <w:rPr>
          <w:rFonts w:asciiTheme="minorHAnsi" w:hAnsiTheme="minorHAnsi"/>
        </w:rPr>
      </w:pPr>
      <w:r w:rsidRPr="00E3271A">
        <w:rPr>
          <w:rFonts w:asciiTheme="minorHAnsi" w:hAnsiTheme="minorHAnsi"/>
        </w:rPr>
        <w:t>33100000-1 Urządzenia medyczne</w:t>
      </w:r>
    </w:p>
    <w:p w14:paraId="4C90C640" w14:textId="1E3DCE62" w:rsidR="00E3271A" w:rsidRDefault="00E3271A" w:rsidP="008107EF">
      <w:pPr>
        <w:pStyle w:val="Akapitzlist"/>
        <w:numPr>
          <w:ilvl w:val="0"/>
          <w:numId w:val="29"/>
        </w:numPr>
        <w:ind w:left="709"/>
        <w:rPr>
          <w:rFonts w:asciiTheme="minorHAnsi" w:hAnsiTheme="minorHAnsi"/>
        </w:rPr>
      </w:pPr>
      <w:r w:rsidRPr="00E3271A">
        <w:rPr>
          <w:rFonts w:asciiTheme="minorHAnsi" w:hAnsiTheme="minorHAnsi"/>
        </w:rPr>
        <w:t>33192200-4 Stoły medyczne</w:t>
      </w:r>
    </w:p>
    <w:p w14:paraId="44233C86" w14:textId="242CAA38" w:rsidR="006646A3" w:rsidRDefault="006646A3" w:rsidP="008107EF">
      <w:pPr>
        <w:pStyle w:val="Akapitzlist"/>
        <w:numPr>
          <w:ilvl w:val="0"/>
          <w:numId w:val="29"/>
        </w:numPr>
        <w:ind w:left="709"/>
        <w:rPr>
          <w:rFonts w:asciiTheme="minorHAnsi" w:hAnsiTheme="minorHAnsi"/>
        </w:rPr>
      </w:pPr>
      <w:r w:rsidRPr="006646A3">
        <w:rPr>
          <w:rFonts w:asciiTheme="minorHAnsi" w:hAnsiTheme="minorHAnsi"/>
        </w:rPr>
        <w:t>33192310-8 Wyciągi lub podwieszenia do łóżek medycznych</w:t>
      </w:r>
    </w:p>
    <w:p w14:paraId="608AF857" w14:textId="5925D17C" w:rsidR="006646A3" w:rsidRDefault="006646A3" w:rsidP="008107EF">
      <w:pPr>
        <w:pStyle w:val="Akapitzlist"/>
        <w:numPr>
          <w:ilvl w:val="0"/>
          <w:numId w:val="29"/>
        </w:numPr>
        <w:ind w:left="709"/>
        <w:rPr>
          <w:rFonts w:asciiTheme="minorHAnsi" w:hAnsiTheme="minorHAnsi"/>
        </w:rPr>
      </w:pPr>
      <w:r w:rsidRPr="006646A3">
        <w:rPr>
          <w:rFonts w:asciiTheme="minorHAnsi" w:hAnsiTheme="minorHAnsi"/>
        </w:rPr>
        <w:t>33196000-0 Pomoce medyczne</w:t>
      </w:r>
    </w:p>
    <w:p w14:paraId="1AE2682D" w14:textId="2FA1ABE3" w:rsidR="006646A3" w:rsidRDefault="006646A3" w:rsidP="008107EF">
      <w:pPr>
        <w:pStyle w:val="Akapitzlist"/>
        <w:numPr>
          <w:ilvl w:val="0"/>
          <w:numId w:val="29"/>
        </w:numPr>
        <w:ind w:left="709"/>
        <w:rPr>
          <w:rFonts w:asciiTheme="minorHAnsi" w:hAnsiTheme="minorHAnsi"/>
        </w:rPr>
      </w:pPr>
      <w:r w:rsidRPr="006646A3">
        <w:rPr>
          <w:rFonts w:asciiTheme="minorHAnsi" w:hAnsiTheme="minorHAnsi"/>
        </w:rPr>
        <w:t>33196200-2 Sprzęt dla osób niepełnosprawnych</w:t>
      </w:r>
    </w:p>
    <w:p w14:paraId="0220FB8C" w14:textId="10E5C6D4" w:rsidR="006646A3" w:rsidRDefault="006646A3" w:rsidP="008107EF">
      <w:pPr>
        <w:pStyle w:val="Akapitzlist"/>
        <w:numPr>
          <w:ilvl w:val="0"/>
          <w:numId w:val="29"/>
        </w:numPr>
        <w:ind w:left="709"/>
        <w:rPr>
          <w:rFonts w:asciiTheme="minorHAnsi" w:hAnsiTheme="minorHAnsi"/>
        </w:rPr>
      </w:pPr>
      <w:r w:rsidRPr="006646A3">
        <w:rPr>
          <w:rFonts w:asciiTheme="minorHAnsi" w:hAnsiTheme="minorHAnsi"/>
        </w:rPr>
        <w:t>33190000-8 Różne urządzenia i produkty medyczne</w:t>
      </w:r>
    </w:p>
    <w:p w14:paraId="5A097434" w14:textId="039FCBAF" w:rsidR="006646A3" w:rsidRPr="00E3271A" w:rsidRDefault="006646A3" w:rsidP="008107EF">
      <w:pPr>
        <w:pStyle w:val="Akapitzlist"/>
        <w:numPr>
          <w:ilvl w:val="0"/>
          <w:numId w:val="29"/>
        </w:numPr>
        <w:ind w:left="709"/>
        <w:rPr>
          <w:rFonts w:asciiTheme="minorHAnsi" w:hAnsiTheme="minorHAnsi"/>
        </w:rPr>
      </w:pPr>
      <w:r w:rsidRPr="006646A3">
        <w:rPr>
          <w:rFonts w:asciiTheme="minorHAnsi" w:hAnsiTheme="minorHAnsi"/>
        </w:rPr>
        <w:t>51410000-9 Usługi instalowania sprzętu medycznego</w:t>
      </w:r>
    </w:p>
    <w:p w14:paraId="441D2B3D" w14:textId="77777777" w:rsidR="00147FB1" w:rsidRPr="001F3394" w:rsidRDefault="00147FB1" w:rsidP="00147FB1">
      <w:pPr>
        <w:pStyle w:val="Akapitzlist"/>
        <w:ind w:left="709" w:firstLine="0"/>
        <w:rPr>
          <w:rFonts w:asciiTheme="minorHAnsi" w:hAnsiTheme="minorHAnsi"/>
        </w:rPr>
      </w:pPr>
    </w:p>
    <w:p w14:paraId="1FB81908" w14:textId="5F22D9E5" w:rsidR="00C86251" w:rsidRPr="00E8032E" w:rsidRDefault="00B27B1C">
      <w:pPr>
        <w:numPr>
          <w:ilvl w:val="0"/>
          <w:numId w:val="2"/>
        </w:numPr>
        <w:ind w:hanging="360"/>
        <w:rPr>
          <w:rFonts w:asciiTheme="minorHAnsi" w:hAnsiTheme="minorHAnsi"/>
        </w:rPr>
      </w:pPr>
      <w:r w:rsidRPr="00E8032E">
        <w:rPr>
          <w:rFonts w:asciiTheme="minorHAnsi" w:hAnsiTheme="minorHAnsi"/>
        </w:rPr>
        <w:t xml:space="preserve">Wykonawca udzieli </w:t>
      </w:r>
      <w:r w:rsidR="00391012">
        <w:rPr>
          <w:rFonts w:asciiTheme="minorHAnsi" w:hAnsiTheme="minorHAnsi"/>
        </w:rPr>
        <w:t xml:space="preserve">co najmniej 24 miesięcy </w:t>
      </w:r>
      <w:r w:rsidRPr="00E8032E">
        <w:rPr>
          <w:rFonts w:asciiTheme="minorHAnsi" w:hAnsiTheme="minorHAnsi"/>
        </w:rPr>
        <w:t>gwarancji na</w:t>
      </w:r>
      <w:r w:rsidR="00391012">
        <w:rPr>
          <w:rFonts w:asciiTheme="minorHAnsi" w:hAnsiTheme="minorHAnsi"/>
        </w:rPr>
        <w:t xml:space="preserve"> cały oferowany asortyment (w ramach każdej części zamówienia) na</w:t>
      </w:r>
      <w:r w:rsidRPr="00E8032E">
        <w:rPr>
          <w:rFonts w:asciiTheme="minorHAnsi" w:hAnsiTheme="minorHAnsi"/>
        </w:rPr>
        <w:t xml:space="preserve"> warunkach określonych</w:t>
      </w:r>
      <w:r w:rsidR="00917716">
        <w:rPr>
          <w:rFonts w:asciiTheme="minorHAnsi" w:hAnsiTheme="minorHAnsi"/>
        </w:rPr>
        <w:t xml:space="preserve"> SIWZ</w:t>
      </w:r>
      <w:r w:rsidR="00391012">
        <w:rPr>
          <w:rFonts w:asciiTheme="minorHAnsi" w:hAnsiTheme="minorHAnsi"/>
          <w:u w:color="000000"/>
        </w:rPr>
        <w:t>. Wykonawca w ramach oferty może zaoferować dłuższy okres gwarancji</w:t>
      </w:r>
      <w:r w:rsidRPr="00E8032E">
        <w:rPr>
          <w:rFonts w:asciiTheme="minorHAnsi" w:hAnsiTheme="minorHAnsi"/>
        </w:rPr>
        <w:t xml:space="preserve">. </w:t>
      </w:r>
      <w:r w:rsidR="00D42B49">
        <w:rPr>
          <w:rFonts w:asciiTheme="minorHAnsi" w:hAnsiTheme="minorHAnsi"/>
        </w:rPr>
        <w:t>Okres gwarancji rozpoczyna swój bieg od momentu odebrania  instalacji każdego z urządzeń</w:t>
      </w:r>
      <w:r w:rsidR="00456C23">
        <w:rPr>
          <w:rFonts w:asciiTheme="minorHAnsi" w:hAnsiTheme="minorHAnsi"/>
        </w:rPr>
        <w:t xml:space="preserve">, </w:t>
      </w:r>
      <w:r w:rsidR="00456C23" w:rsidRPr="00492561">
        <w:rPr>
          <w:rFonts w:asciiTheme="minorHAnsi" w:hAnsiTheme="minorHAnsi"/>
        </w:rPr>
        <w:t>a w zakresie Części 5, od dnia dostarczenia w Miejsce dostawy</w:t>
      </w:r>
    </w:p>
    <w:p w14:paraId="74A518C0" w14:textId="77777777" w:rsidR="00C86251" w:rsidRPr="00E8032E" w:rsidRDefault="00B27B1C">
      <w:pPr>
        <w:numPr>
          <w:ilvl w:val="0"/>
          <w:numId w:val="2"/>
        </w:numPr>
        <w:ind w:hanging="360"/>
        <w:rPr>
          <w:rFonts w:asciiTheme="minorHAnsi" w:hAnsiTheme="minorHAnsi"/>
        </w:rPr>
      </w:pPr>
      <w:r w:rsidRPr="00E8032E">
        <w:rPr>
          <w:rFonts w:asciiTheme="minorHAnsi" w:hAnsiTheme="minorHAnsi"/>
        </w:rPr>
        <w:t xml:space="preserve">Zamawiający nie przewiduje udzielenia zaliczki na poczet wykonania zamówienia. </w:t>
      </w:r>
    </w:p>
    <w:p w14:paraId="0CE56C1D" w14:textId="77777777" w:rsidR="00C86251" w:rsidRPr="00E8032E" w:rsidRDefault="00B27B1C">
      <w:pPr>
        <w:numPr>
          <w:ilvl w:val="0"/>
          <w:numId w:val="2"/>
        </w:numPr>
        <w:ind w:hanging="360"/>
        <w:rPr>
          <w:rFonts w:asciiTheme="minorHAnsi" w:hAnsiTheme="minorHAnsi"/>
        </w:rPr>
      </w:pPr>
      <w:r w:rsidRPr="00E8032E">
        <w:rPr>
          <w:rFonts w:asciiTheme="minorHAnsi" w:hAnsiTheme="minorHAnsi"/>
        </w:rPr>
        <w:t xml:space="preserve">Zamawiający nie dopuszcza możliwości składania ofert wariantowych. </w:t>
      </w:r>
    </w:p>
    <w:p w14:paraId="587143D0" w14:textId="77777777" w:rsidR="00C86251" w:rsidRPr="00E8032E" w:rsidRDefault="00B27B1C">
      <w:pPr>
        <w:numPr>
          <w:ilvl w:val="0"/>
          <w:numId w:val="2"/>
        </w:numPr>
        <w:ind w:hanging="360"/>
        <w:rPr>
          <w:rFonts w:asciiTheme="minorHAnsi" w:hAnsiTheme="minorHAnsi"/>
        </w:rPr>
      </w:pPr>
      <w:r w:rsidRPr="00E8032E">
        <w:rPr>
          <w:rFonts w:asciiTheme="minorHAnsi" w:hAnsiTheme="minorHAnsi"/>
        </w:rPr>
        <w:t xml:space="preserve">Zamawiający nie przewiduje zawarcia umowy ramowej. </w:t>
      </w:r>
    </w:p>
    <w:p w14:paraId="0C437402" w14:textId="77777777" w:rsidR="00C86251" w:rsidRPr="00E8032E" w:rsidRDefault="00B27B1C">
      <w:pPr>
        <w:numPr>
          <w:ilvl w:val="0"/>
          <w:numId w:val="2"/>
        </w:numPr>
        <w:spacing w:after="300"/>
        <w:ind w:hanging="360"/>
        <w:rPr>
          <w:rFonts w:asciiTheme="minorHAnsi" w:hAnsiTheme="minorHAnsi"/>
        </w:rPr>
      </w:pPr>
      <w:r w:rsidRPr="00E8032E">
        <w:rPr>
          <w:rFonts w:asciiTheme="minorHAnsi" w:hAnsiTheme="minorHAnsi"/>
        </w:rPr>
        <w:t xml:space="preserve">Zamawiający nie przewiduje zwrotu kosztów udziału w postępowaniu. </w:t>
      </w:r>
    </w:p>
    <w:p w14:paraId="12C6245B" w14:textId="77777777" w:rsidR="00C86251" w:rsidRPr="006A1604" w:rsidRDefault="00B27B1C">
      <w:pPr>
        <w:spacing w:after="170"/>
        <w:ind w:left="-5"/>
        <w:rPr>
          <w:rFonts w:asciiTheme="minorHAnsi" w:hAnsiTheme="minorHAnsi"/>
          <w:color w:val="0070C0"/>
        </w:rPr>
      </w:pPr>
      <w:r w:rsidRPr="00E8032E">
        <w:rPr>
          <w:rFonts w:asciiTheme="minorHAnsi" w:hAnsiTheme="minorHAnsi"/>
          <w:color w:val="0070C0"/>
          <w:sz w:val="28"/>
        </w:rPr>
        <w:t xml:space="preserve">3. Termin </w:t>
      </w:r>
      <w:r w:rsidRPr="006A1604">
        <w:rPr>
          <w:rFonts w:asciiTheme="minorHAnsi" w:hAnsiTheme="minorHAnsi"/>
          <w:color w:val="0070C0"/>
          <w:sz w:val="28"/>
        </w:rPr>
        <w:t xml:space="preserve">realizacji zamówienia </w:t>
      </w:r>
    </w:p>
    <w:p w14:paraId="566D704E" w14:textId="190708A6" w:rsidR="00C86251" w:rsidRPr="006A1604" w:rsidRDefault="00B27B1C" w:rsidP="00E459F5">
      <w:pPr>
        <w:ind w:left="360" w:firstLine="0"/>
        <w:rPr>
          <w:rFonts w:asciiTheme="minorHAnsi" w:hAnsiTheme="minorHAnsi"/>
        </w:rPr>
      </w:pPr>
      <w:r w:rsidRPr="00492561">
        <w:rPr>
          <w:rFonts w:asciiTheme="minorHAnsi" w:hAnsiTheme="minorHAnsi"/>
        </w:rPr>
        <w:t xml:space="preserve">Termin realizacji zamówienia: </w:t>
      </w:r>
      <w:r w:rsidR="00E50558" w:rsidRPr="00492561">
        <w:rPr>
          <w:rFonts w:asciiTheme="minorHAnsi" w:hAnsiTheme="minorHAnsi"/>
          <w:u w:color="000000"/>
        </w:rPr>
        <w:t xml:space="preserve">do </w:t>
      </w:r>
      <w:r w:rsidR="00C44885" w:rsidRPr="00492561">
        <w:rPr>
          <w:rFonts w:asciiTheme="minorHAnsi" w:hAnsiTheme="minorHAnsi"/>
          <w:u w:color="000000"/>
        </w:rPr>
        <w:t xml:space="preserve"> </w:t>
      </w:r>
      <w:r w:rsidR="00093A3B" w:rsidRPr="00492561">
        <w:rPr>
          <w:rFonts w:asciiTheme="minorHAnsi" w:hAnsiTheme="minorHAnsi"/>
          <w:u w:color="000000"/>
        </w:rPr>
        <w:t>17.12.2022</w:t>
      </w:r>
      <w:r w:rsidR="00BA2510" w:rsidRPr="00492561">
        <w:rPr>
          <w:rFonts w:asciiTheme="minorHAnsi" w:hAnsiTheme="minorHAnsi"/>
          <w:u w:color="000000"/>
        </w:rPr>
        <w:t xml:space="preserve"> r., przy czym dostawa asortymentu składającego się na przedmiot zamówienia nastąpić musi nie później niż w dniu 1</w:t>
      </w:r>
      <w:r w:rsidR="00921728" w:rsidRPr="00492561">
        <w:rPr>
          <w:rFonts w:asciiTheme="minorHAnsi" w:hAnsiTheme="minorHAnsi"/>
          <w:u w:color="000000"/>
        </w:rPr>
        <w:t>7</w:t>
      </w:r>
      <w:r w:rsidR="00BA2510" w:rsidRPr="00492561">
        <w:rPr>
          <w:rFonts w:asciiTheme="minorHAnsi" w:hAnsiTheme="minorHAnsi"/>
          <w:u w:color="000000"/>
        </w:rPr>
        <w:t>.12.20</w:t>
      </w:r>
      <w:r w:rsidR="004E4EE4" w:rsidRPr="00492561">
        <w:rPr>
          <w:rFonts w:asciiTheme="minorHAnsi" w:hAnsiTheme="minorHAnsi"/>
          <w:u w:color="000000"/>
        </w:rPr>
        <w:t>20</w:t>
      </w:r>
      <w:r w:rsidR="00BA2510" w:rsidRPr="00492561">
        <w:rPr>
          <w:rFonts w:asciiTheme="minorHAnsi" w:hAnsiTheme="minorHAnsi"/>
          <w:u w:color="000000"/>
        </w:rPr>
        <w:t xml:space="preserve"> r.</w:t>
      </w:r>
      <w:r w:rsidR="00BB1F67" w:rsidRPr="00492561">
        <w:rPr>
          <w:rFonts w:asciiTheme="minorHAnsi" w:hAnsiTheme="minorHAnsi"/>
        </w:rPr>
        <w:t xml:space="preserve"> (dla każdej z części zamówienia)</w:t>
      </w:r>
      <w:r w:rsidR="00E50558" w:rsidRPr="00492561">
        <w:rPr>
          <w:rFonts w:asciiTheme="minorHAnsi" w:hAnsiTheme="minorHAnsi"/>
        </w:rPr>
        <w:t>.</w:t>
      </w:r>
    </w:p>
    <w:p w14:paraId="0D7C8B85" w14:textId="77777777" w:rsidR="00C86251" w:rsidRPr="00E8032E" w:rsidRDefault="00B27B1C">
      <w:pPr>
        <w:spacing w:after="170"/>
        <w:ind w:left="-5"/>
        <w:rPr>
          <w:rFonts w:asciiTheme="minorHAnsi" w:hAnsiTheme="minorHAnsi"/>
          <w:color w:val="0070C0"/>
        </w:rPr>
      </w:pPr>
      <w:r w:rsidRPr="00E8032E">
        <w:rPr>
          <w:rFonts w:asciiTheme="minorHAnsi" w:hAnsiTheme="minorHAnsi"/>
          <w:color w:val="0070C0"/>
          <w:sz w:val="28"/>
        </w:rPr>
        <w:t xml:space="preserve">4. Informacja o podwykonawcach </w:t>
      </w:r>
    </w:p>
    <w:p w14:paraId="7E0134B8" w14:textId="77777777" w:rsidR="00C86251" w:rsidRPr="00E8032E" w:rsidRDefault="00B27B1C">
      <w:pPr>
        <w:numPr>
          <w:ilvl w:val="0"/>
          <w:numId w:val="4"/>
        </w:numPr>
        <w:ind w:hanging="360"/>
        <w:rPr>
          <w:rFonts w:asciiTheme="minorHAnsi" w:hAnsiTheme="minorHAnsi"/>
        </w:rPr>
      </w:pPr>
      <w:r w:rsidRPr="00E8032E">
        <w:rPr>
          <w:rFonts w:asciiTheme="minorHAnsi" w:hAnsiTheme="minorHAnsi"/>
        </w:rPr>
        <w:t xml:space="preserve">Wykonawca może powierzyć wykonanie części zamówienia podwykonawcy. </w:t>
      </w:r>
    </w:p>
    <w:p w14:paraId="0F507B05" w14:textId="00B1ACEC" w:rsidR="00C86251" w:rsidRPr="00E8032E" w:rsidRDefault="00B27B1C">
      <w:pPr>
        <w:numPr>
          <w:ilvl w:val="0"/>
          <w:numId w:val="4"/>
        </w:numPr>
        <w:spacing w:after="303"/>
        <w:ind w:hanging="360"/>
        <w:rPr>
          <w:rFonts w:asciiTheme="minorHAnsi" w:hAnsiTheme="minorHAnsi"/>
        </w:rPr>
      </w:pPr>
      <w:r w:rsidRPr="00E8032E">
        <w:rPr>
          <w:rFonts w:asciiTheme="minorHAnsi" w:hAnsiTheme="minorHAnsi"/>
        </w:rPr>
        <w:lastRenderedPageBreak/>
        <w:t>Zamawiający żąda wskazania przez Wykonawcę części zamówienia, których wykonanie zamierza powierzyć podwykonawcom i podania przez Wykonawcę firm podwykonawców</w:t>
      </w:r>
      <w:r w:rsidR="007224D7">
        <w:rPr>
          <w:rFonts w:asciiTheme="minorHAnsi" w:hAnsiTheme="minorHAnsi"/>
        </w:rPr>
        <w:t xml:space="preserve"> (o ile są znane na etapie składania oferty)</w:t>
      </w:r>
      <w:r w:rsidRPr="00E8032E">
        <w:rPr>
          <w:rFonts w:asciiTheme="minorHAnsi" w:hAnsiTheme="minorHAnsi"/>
        </w:rPr>
        <w:t xml:space="preserve">. </w:t>
      </w:r>
    </w:p>
    <w:p w14:paraId="1D8C322E" w14:textId="77777777" w:rsidR="00C86251" w:rsidRPr="00E8032E" w:rsidRDefault="00B27B1C">
      <w:pPr>
        <w:spacing w:after="170"/>
        <w:ind w:left="-5"/>
        <w:rPr>
          <w:rFonts w:asciiTheme="minorHAnsi" w:hAnsiTheme="minorHAnsi"/>
          <w:color w:val="auto"/>
        </w:rPr>
      </w:pPr>
      <w:r w:rsidRPr="00E8032E">
        <w:rPr>
          <w:rFonts w:asciiTheme="minorHAnsi" w:hAnsiTheme="minorHAnsi"/>
          <w:color w:val="0070C0"/>
          <w:sz w:val="28"/>
        </w:rPr>
        <w:t xml:space="preserve">5. Warunki udziału w postępowaniu </w:t>
      </w:r>
    </w:p>
    <w:p w14:paraId="266DCD81" w14:textId="77777777" w:rsidR="00C86251" w:rsidRPr="00E8032E" w:rsidRDefault="00B27B1C">
      <w:pPr>
        <w:numPr>
          <w:ilvl w:val="0"/>
          <w:numId w:val="5"/>
        </w:numPr>
        <w:ind w:hanging="360"/>
        <w:rPr>
          <w:rFonts w:asciiTheme="minorHAnsi" w:hAnsiTheme="minorHAnsi"/>
          <w:color w:val="auto"/>
        </w:rPr>
      </w:pPr>
      <w:r w:rsidRPr="00E8032E">
        <w:rPr>
          <w:rFonts w:asciiTheme="minorHAnsi" w:hAnsiTheme="minorHAnsi"/>
          <w:color w:val="auto"/>
        </w:rPr>
        <w:t>Wykonawca nie może być podmiotem powiązanym osobowo lub kapitałowo z Zamawiającym. Przez powiązania kapitałowe lub osobowe rozumie się wzajemne powiązania między Zamawiającym lub osobami upoważnionymi do zaciągania zobowiązań w imieniu Zamawiającego lub osobami wykonującymi w imieniu Zamawiającego czynno</w:t>
      </w:r>
      <w:r w:rsidR="00090B5B" w:rsidRPr="00E8032E">
        <w:rPr>
          <w:rFonts w:asciiTheme="minorHAnsi" w:hAnsiTheme="minorHAnsi"/>
          <w:color w:val="auto"/>
        </w:rPr>
        <w:t>ści związane z przygotowaniem i </w:t>
      </w:r>
      <w:r w:rsidRPr="00E8032E">
        <w:rPr>
          <w:rFonts w:asciiTheme="minorHAnsi" w:hAnsiTheme="minorHAnsi"/>
          <w:color w:val="auto"/>
        </w:rPr>
        <w:t xml:space="preserve">przeprowadzeniem procedury wyboru Wykonawcy, a Wykonawcą, polegające w szczególności na: </w:t>
      </w:r>
    </w:p>
    <w:p w14:paraId="5D718994" w14:textId="77777777" w:rsidR="00C86251" w:rsidRPr="00E8032E" w:rsidRDefault="00B27B1C">
      <w:pPr>
        <w:numPr>
          <w:ilvl w:val="1"/>
          <w:numId w:val="5"/>
        </w:numPr>
        <w:ind w:hanging="281"/>
        <w:rPr>
          <w:rFonts w:asciiTheme="minorHAnsi" w:hAnsiTheme="minorHAnsi"/>
          <w:color w:val="auto"/>
        </w:rPr>
      </w:pPr>
      <w:r w:rsidRPr="00E8032E">
        <w:rPr>
          <w:rFonts w:asciiTheme="minorHAnsi" w:hAnsiTheme="minorHAnsi"/>
          <w:color w:val="auto"/>
        </w:rPr>
        <w:t xml:space="preserve">uczestniczeniu w spółce, jako wspólnik spółki cywilnej lub spółki osobowej,  </w:t>
      </w:r>
    </w:p>
    <w:p w14:paraId="67B7EA0D" w14:textId="77777777" w:rsidR="00C86251" w:rsidRPr="00E8032E" w:rsidRDefault="00B27B1C">
      <w:pPr>
        <w:numPr>
          <w:ilvl w:val="1"/>
          <w:numId w:val="5"/>
        </w:numPr>
        <w:ind w:hanging="281"/>
        <w:rPr>
          <w:rFonts w:asciiTheme="minorHAnsi" w:hAnsiTheme="minorHAnsi"/>
          <w:color w:val="auto"/>
        </w:rPr>
      </w:pPr>
      <w:r w:rsidRPr="00E8032E">
        <w:rPr>
          <w:rFonts w:asciiTheme="minorHAnsi" w:hAnsiTheme="minorHAnsi"/>
          <w:color w:val="auto"/>
        </w:rPr>
        <w:t xml:space="preserve">posiadaniu co najmniej 10% udziałów lub akcji,  </w:t>
      </w:r>
    </w:p>
    <w:p w14:paraId="159AD529" w14:textId="77777777" w:rsidR="00C86251" w:rsidRPr="00E8032E" w:rsidRDefault="00B27B1C">
      <w:pPr>
        <w:numPr>
          <w:ilvl w:val="1"/>
          <w:numId w:val="5"/>
        </w:numPr>
        <w:ind w:hanging="281"/>
        <w:rPr>
          <w:rFonts w:asciiTheme="minorHAnsi" w:hAnsiTheme="minorHAnsi"/>
          <w:color w:val="auto"/>
        </w:rPr>
      </w:pPr>
      <w:r w:rsidRPr="00E8032E">
        <w:rPr>
          <w:rFonts w:asciiTheme="minorHAnsi" w:hAnsiTheme="minorHAnsi"/>
          <w:color w:val="auto"/>
        </w:rPr>
        <w:t xml:space="preserve">pełnieniu funkcji członka organu nadzorczego lub zarządzającego, prokurenta, pełnomocnika,  </w:t>
      </w:r>
    </w:p>
    <w:p w14:paraId="6FF0309A" w14:textId="77777777" w:rsidR="00C86251" w:rsidRPr="00E8032E" w:rsidRDefault="00B27B1C">
      <w:pPr>
        <w:numPr>
          <w:ilvl w:val="1"/>
          <w:numId w:val="5"/>
        </w:numPr>
        <w:ind w:hanging="281"/>
        <w:rPr>
          <w:rFonts w:asciiTheme="minorHAnsi" w:hAnsiTheme="minorHAnsi"/>
          <w:color w:val="auto"/>
        </w:rPr>
      </w:pPr>
      <w:r w:rsidRPr="00E8032E">
        <w:rPr>
          <w:rFonts w:asciiTheme="minorHAnsi" w:hAnsiTheme="minorHAnsi"/>
          <w:color w:val="auto"/>
        </w:rPr>
        <w:t xml:space="preserve">pozostawaniu w związku małżeńskim, w stosunku pokrewieństwa lub powinowactwa w linii prostej, pokrewieństwa drugiego stopnia lub powinowactwa drugiego stopnia w linii bocznej lub w stosunku przysposobienia, opieki lub kurateli. </w:t>
      </w:r>
    </w:p>
    <w:p w14:paraId="6C857250" w14:textId="556E4E9B" w:rsidR="00C86251" w:rsidRPr="00E8032E" w:rsidRDefault="00BB1F67">
      <w:pPr>
        <w:ind w:left="370"/>
        <w:rPr>
          <w:rFonts w:asciiTheme="minorHAnsi" w:hAnsiTheme="minorHAnsi"/>
          <w:color w:val="auto"/>
        </w:rPr>
      </w:pPr>
      <w:r>
        <w:rPr>
          <w:rFonts w:asciiTheme="minorHAnsi" w:hAnsiTheme="minorHAnsi"/>
          <w:color w:val="auto"/>
        </w:rPr>
        <w:t xml:space="preserve">W przypadku wystąpienia, którejkolwiek z powyższych okoliczności </w:t>
      </w:r>
      <w:r w:rsidR="00B27B1C" w:rsidRPr="00E8032E">
        <w:rPr>
          <w:rFonts w:asciiTheme="minorHAnsi" w:hAnsiTheme="minorHAnsi"/>
          <w:color w:val="auto"/>
        </w:rPr>
        <w:t xml:space="preserve">Wykonawca zostanie wykluczony z postępowania. </w:t>
      </w:r>
    </w:p>
    <w:p w14:paraId="567F5654" w14:textId="77777777" w:rsidR="00C86251" w:rsidRPr="00E8032E" w:rsidRDefault="00B27B1C">
      <w:pPr>
        <w:numPr>
          <w:ilvl w:val="0"/>
          <w:numId w:val="5"/>
        </w:numPr>
        <w:ind w:hanging="360"/>
        <w:rPr>
          <w:rFonts w:asciiTheme="minorHAnsi" w:hAnsiTheme="minorHAnsi"/>
          <w:color w:val="auto"/>
        </w:rPr>
      </w:pPr>
      <w:r w:rsidRPr="00E8032E">
        <w:rPr>
          <w:rFonts w:asciiTheme="minorHAnsi" w:hAnsiTheme="minorHAnsi"/>
          <w:color w:val="auto"/>
        </w:rPr>
        <w:t xml:space="preserve">Z postępowania o udzielenie zamówienia wyklucza się: </w:t>
      </w:r>
    </w:p>
    <w:p w14:paraId="6E1FCAAD" w14:textId="77777777" w:rsidR="00C86251" w:rsidRPr="00E8032E" w:rsidRDefault="00B27B1C">
      <w:pPr>
        <w:numPr>
          <w:ilvl w:val="1"/>
          <w:numId w:val="5"/>
        </w:numPr>
        <w:ind w:hanging="281"/>
        <w:rPr>
          <w:rFonts w:asciiTheme="minorHAnsi" w:hAnsiTheme="minorHAnsi"/>
          <w:color w:val="auto"/>
        </w:rPr>
      </w:pPr>
      <w:r w:rsidRPr="00E8032E">
        <w:rPr>
          <w:rFonts w:asciiTheme="minorHAnsi" w:hAnsiTheme="minorHAnsi"/>
          <w:color w:val="auto"/>
        </w:rPr>
        <w:t xml:space="preserve">Wykonawcę, który nie wykazał spełniania warunków udziału w postępowaniu lub nie wykazał braku podstaw wykluczenia;  </w:t>
      </w:r>
    </w:p>
    <w:p w14:paraId="54AF39D8" w14:textId="77777777" w:rsidR="00C86251" w:rsidRPr="00E8032E" w:rsidRDefault="00B27B1C">
      <w:pPr>
        <w:numPr>
          <w:ilvl w:val="1"/>
          <w:numId w:val="5"/>
        </w:numPr>
        <w:ind w:hanging="281"/>
        <w:rPr>
          <w:rFonts w:asciiTheme="minorHAnsi" w:hAnsiTheme="minorHAnsi"/>
          <w:color w:val="auto"/>
        </w:rPr>
      </w:pPr>
      <w:r w:rsidRPr="00E8032E">
        <w:rPr>
          <w:rFonts w:asciiTheme="minorHAnsi" w:hAnsiTheme="minorHAnsi"/>
          <w:color w:val="auto"/>
        </w:rPr>
        <w:t xml:space="preserve">Wykonawcę będącego osobą fizyczną, którego prawomocnie skazano za przestępstwo: </w:t>
      </w:r>
    </w:p>
    <w:p w14:paraId="614AFBFE" w14:textId="3F637EC6" w:rsidR="00C86251" w:rsidRPr="004F17B3" w:rsidRDefault="00B27B1C" w:rsidP="006646A3">
      <w:pPr>
        <w:numPr>
          <w:ilvl w:val="2"/>
          <w:numId w:val="5"/>
        </w:numPr>
        <w:spacing w:after="63" w:line="297" w:lineRule="auto"/>
        <w:ind w:hanging="598"/>
        <w:rPr>
          <w:rFonts w:asciiTheme="minorHAnsi" w:hAnsiTheme="minorHAnsi"/>
          <w:color w:val="auto"/>
        </w:rPr>
      </w:pPr>
      <w:r w:rsidRPr="00E8032E">
        <w:rPr>
          <w:rFonts w:asciiTheme="minorHAnsi" w:hAnsiTheme="minorHAnsi"/>
          <w:color w:val="auto"/>
        </w:rPr>
        <w:t>o którym mowa w art. 165a, art. 181-188, art. 189a, art. 218-221, art. 228-230a, art. 250a, art. 258 lub art. 270-309 ustawy z dnia 6 czerwca 1997r. - Kodeks karny (</w:t>
      </w:r>
      <w:r w:rsidR="006646A3" w:rsidRPr="006646A3">
        <w:rPr>
          <w:rFonts w:asciiTheme="minorHAnsi" w:hAnsiTheme="minorHAnsi"/>
          <w:color w:val="auto"/>
        </w:rPr>
        <w:t>t.j.</w:t>
      </w:r>
      <w:r w:rsidR="006646A3">
        <w:rPr>
          <w:rFonts w:asciiTheme="minorHAnsi" w:hAnsiTheme="minorHAnsi"/>
          <w:color w:val="auto"/>
        </w:rPr>
        <w:t xml:space="preserve"> </w:t>
      </w:r>
      <w:r w:rsidR="006646A3" w:rsidRPr="006646A3">
        <w:rPr>
          <w:rFonts w:asciiTheme="minorHAnsi" w:hAnsiTheme="minorHAnsi"/>
          <w:color w:val="auto"/>
        </w:rPr>
        <w:t>Dz. U. z 2020 r.</w:t>
      </w:r>
      <w:r w:rsidR="006646A3">
        <w:rPr>
          <w:rFonts w:asciiTheme="minorHAnsi" w:hAnsiTheme="minorHAnsi"/>
          <w:color w:val="auto"/>
        </w:rPr>
        <w:t xml:space="preserve"> </w:t>
      </w:r>
      <w:r w:rsidR="006646A3" w:rsidRPr="006646A3">
        <w:rPr>
          <w:rFonts w:asciiTheme="minorHAnsi" w:hAnsiTheme="minorHAnsi"/>
          <w:color w:val="auto"/>
        </w:rPr>
        <w:t>poz. 1444</w:t>
      </w:r>
      <w:r w:rsidR="006646A3">
        <w:rPr>
          <w:rFonts w:asciiTheme="minorHAnsi" w:hAnsiTheme="minorHAnsi"/>
          <w:color w:val="auto"/>
        </w:rPr>
        <w:t xml:space="preserve"> z późn. zm.</w:t>
      </w:r>
      <w:r w:rsidRPr="004F17B3">
        <w:rPr>
          <w:rFonts w:asciiTheme="minorHAnsi" w:hAnsiTheme="minorHAnsi"/>
          <w:color w:val="auto"/>
        </w:rPr>
        <w:t>) lub art. 46 lub art. 48 ustawy z dnia 25 czerwca 2010r. o sporcie (</w:t>
      </w:r>
      <w:r w:rsidR="006646A3" w:rsidRPr="004F17B3">
        <w:rPr>
          <w:rFonts w:asciiTheme="minorHAnsi" w:hAnsiTheme="minorHAnsi"/>
          <w:color w:val="auto"/>
        </w:rPr>
        <w:t>t.j. Dz.</w:t>
      </w:r>
      <w:r w:rsidR="006646A3">
        <w:rPr>
          <w:rFonts w:asciiTheme="minorHAnsi" w:hAnsiTheme="minorHAnsi"/>
          <w:color w:val="auto"/>
        </w:rPr>
        <w:t xml:space="preserve"> </w:t>
      </w:r>
      <w:r w:rsidR="006646A3" w:rsidRPr="006646A3">
        <w:rPr>
          <w:rFonts w:asciiTheme="minorHAnsi" w:hAnsiTheme="minorHAnsi"/>
          <w:color w:val="auto"/>
        </w:rPr>
        <w:t>U. z 2020 r. poz.</w:t>
      </w:r>
      <w:r w:rsidR="006646A3">
        <w:rPr>
          <w:rFonts w:asciiTheme="minorHAnsi" w:hAnsiTheme="minorHAnsi"/>
          <w:color w:val="auto"/>
        </w:rPr>
        <w:t xml:space="preserve"> </w:t>
      </w:r>
      <w:r w:rsidR="006646A3" w:rsidRPr="006646A3">
        <w:rPr>
          <w:rFonts w:asciiTheme="minorHAnsi" w:hAnsiTheme="minorHAnsi"/>
          <w:color w:val="auto"/>
        </w:rPr>
        <w:t>1133.</w:t>
      </w:r>
      <w:r w:rsidRPr="004F17B3">
        <w:rPr>
          <w:rFonts w:asciiTheme="minorHAnsi" w:hAnsiTheme="minorHAnsi"/>
          <w:color w:val="auto"/>
        </w:rPr>
        <w:t xml:space="preserve">), </w:t>
      </w:r>
    </w:p>
    <w:p w14:paraId="14B22807" w14:textId="77777777" w:rsidR="00144E3C" w:rsidRPr="00E8032E" w:rsidRDefault="00B27B1C">
      <w:pPr>
        <w:numPr>
          <w:ilvl w:val="2"/>
          <w:numId w:val="5"/>
        </w:numPr>
        <w:spacing w:after="63" w:line="297" w:lineRule="auto"/>
        <w:ind w:hanging="598"/>
        <w:rPr>
          <w:rFonts w:asciiTheme="minorHAnsi" w:hAnsiTheme="minorHAnsi"/>
          <w:color w:val="auto"/>
        </w:rPr>
      </w:pPr>
      <w:r w:rsidRPr="00E8032E">
        <w:rPr>
          <w:rFonts w:asciiTheme="minorHAnsi" w:hAnsiTheme="minorHAnsi"/>
          <w:color w:val="auto"/>
        </w:rPr>
        <w:t>o charakterze terrorystycznym, o którym mowa w art. 115 § 20 ustawy z dnia 6 czerwca 1997r. - Kodeks karny,</w:t>
      </w:r>
    </w:p>
    <w:p w14:paraId="6CD0326B" w14:textId="77777777" w:rsidR="00BB1F67" w:rsidRDefault="00B27B1C" w:rsidP="00BB1F67">
      <w:pPr>
        <w:numPr>
          <w:ilvl w:val="2"/>
          <w:numId w:val="5"/>
        </w:numPr>
        <w:spacing w:after="63" w:line="297" w:lineRule="auto"/>
        <w:ind w:hanging="598"/>
        <w:rPr>
          <w:rFonts w:asciiTheme="minorHAnsi" w:hAnsiTheme="minorHAnsi"/>
          <w:color w:val="auto"/>
        </w:rPr>
      </w:pPr>
      <w:r w:rsidRPr="00E8032E">
        <w:rPr>
          <w:rFonts w:asciiTheme="minorHAnsi" w:hAnsiTheme="minorHAnsi"/>
          <w:color w:val="auto"/>
        </w:rPr>
        <w:t xml:space="preserve">skarbowe, </w:t>
      </w:r>
    </w:p>
    <w:p w14:paraId="1893FDE3" w14:textId="41771B76" w:rsidR="00C86251" w:rsidRPr="00BB1F67" w:rsidRDefault="00B27B1C" w:rsidP="00BB1F67">
      <w:pPr>
        <w:numPr>
          <w:ilvl w:val="2"/>
          <w:numId w:val="5"/>
        </w:numPr>
        <w:spacing w:after="63" w:line="297" w:lineRule="auto"/>
        <w:ind w:hanging="598"/>
        <w:rPr>
          <w:rFonts w:asciiTheme="minorHAnsi" w:hAnsiTheme="minorHAnsi"/>
          <w:color w:val="auto"/>
        </w:rPr>
      </w:pPr>
      <w:r w:rsidRPr="00BB1F67">
        <w:rPr>
          <w:rFonts w:asciiTheme="minorHAnsi" w:hAnsiTheme="minorHAnsi"/>
          <w:color w:val="auto"/>
        </w:rPr>
        <w:t xml:space="preserve">o którym mowa w art. 9 lub art. 10 ustawy z dnia 15 czerwca 2012r. o skutkach powierzania wykonywania pracy cudzoziemcom przebywającym wbrew przepisom na terytorium Rzeczypospolitej Polskiej (Dz. U. </w:t>
      </w:r>
      <w:r w:rsidR="006646A3">
        <w:rPr>
          <w:rFonts w:asciiTheme="minorHAnsi" w:hAnsiTheme="minorHAnsi"/>
          <w:color w:val="auto"/>
        </w:rPr>
        <w:t xml:space="preserve">2012 </w:t>
      </w:r>
      <w:r w:rsidRPr="00BB1F67">
        <w:rPr>
          <w:rFonts w:asciiTheme="minorHAnsi" w:hAnsiTheme="minorHAnsi"/>
          <w:color w:val="auto"/>
        </w:rPr>
        <w:t xml:space="preserve">poz. 769); </w:t>
      </w:r>
    </w:p>
    <w:p w14:paraId="007FB985" w14:textId="77777777" w:rsidR="00C86251" w:rsidRPr="00E8032E" w:rsidRDefault="00B27B1C">
      <w:pPr>
        <w:numPr>
          <w:ilvl w:val="1"/>
          <w:numId w:val="5"/>
        </w:numPr>
        <w:ind w:hanging="281"/>
        <w:rPr>
          <w:rFonts w:asciiTheme="minorHAnsi" w:hAnsiTheme="minorHAnsi"/>
          <w:color w:val="auto"/>
        </w:rPr>
      </w:pPr>
      <w:r w:rsidRPr="00E8032E">
        <w:rPr>
          <w:rFonts w:asciiTheme="minorHAnsi" w:hAnsiTheme="minorHAnsi"/>
          <w:color w:val="auto"/>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lit b.; </w:t>
      </w:r>
    </w:p>
    <w:p w14:paraId="3EFCE4CE" w14:textId="77777777" w:rsidR="00C86251" w:rsidRPr="00E8032E" w:rsidRDefault="00B27B1C">
      <w:pPr>
        <w:numPr>
          <w:ilvl w:val="1"/>
          <w:numId w:val="5"/>
        </w:numPr>
        <w:ind w:hanging="281"/>
        <w:rPr>
          <w:rFonts w:asciiTheme="minorHAnsi" w:hAnsiTheme="minorHAnsi"/>
          <w:color w:val="auto"/>
        </w:rPr>
      </w:pPr>
      <w:r w:rsidRPr="00E8032E">
        <w:rPr>
          <w:rFonts w:asciiTheme="minorHAnsi" w:hAnsiTheme="minorHAnsi"/>
          <w:color w:val="auto"/>
        </w:rPr>
        <w:lastRenderedPageBreak/>
        <w:t xml:space="preserve">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w:t>
      </w:r>
    </w:p>
    <w:p w14:paraId="06E2833D" w14:textId="2447E694" w:rsidR="002E28F7" w:rsidRPr="004F17B3" w:rsidRDefault="00B27B1C" w:rsidP="006646A3">
      <w:pPr>
        <w:numPr>
          <w:ilvl w:val="1"/>
          <w:numId w:val="5"/>
        </w:numPr>
        <w:ind w:hanging="281"/>
        <w:rPr>
          <w:rFonts w:asciiTheme="minorHAnsi" w:hAnsiTheme="minorHAnsi"/>
          <w:color w:val="auto"/>
        </w:rPr>
      </w:pPr>
      <w:r w:rsidRPr="00E8032E">
        <w:rPr>
          <w:rFonts w:asciiTheme="minorHAnsi" w:hAnsiTheme="minorHAnsi"/>
          <w:color w:val="auto"/>
        </w:rPr>
        <w:t>Wykonawcę będącego podmiotem zbiorowym, wobec którego sąd orzekł zakaz ubiegania się o zamówienia publiczne na podstawie ustawy z dnia 28 października 2002r</w:t>
      </w:r>
      <w:r w:rsidR="002E28F7" w:rsidRPr="00E8032E">
        <w:rPr>
          <w:rFonts w:asciiTheme="minorHAnsi" w:hAnsiTheme="minorHAnsi"/>
          <w:color w:val="auto"/>
        </w:rPr>
        <w:t xml:space="preserve">. </w:t>
      </w:r>
      <w:r w:rsidRPr="00E8032E">
        <w:rPr>
          <w:rFonts w:asciiTheme="minorHAnsi" w:hAnsiTheme="minorHAnsi"/>
          <w:color w:val="auto"/>
        </w:rPr>
        <w:t xml:space="preserve">o odpowiedzialności podmiotów zbiorowych za czyny zabronione pod groźbą kary </w:t>
      </w:r>
      <w:r w:rsidR="002E28F7" w:rsidRPr="00E8032E">
        <w:rPr>
          <w:rFonts w:asciiTheme="minorHAnsi" w:hAnsiTheme="minorHAnsi"/>
          <w:color w:val="auto"/>
        </w:rPr>
        <w:t>(</w:t>
      </w:r>
      <w:r w:rsidR="006646A3" w:rsidRPr="006646A3">
        <w:rPr>
          <w:rFonts w:asciiTheme="minorHAnsi" w:hAnsiTheme="minorHAnsi"/>
          <w:color w:val="auto"/>
        </w:rPr>
        <w:t>t.j. z</w:t>
      </w:r>
      <w:r w:rsidR="006646A3">
        <w:rPr>
          <w:rFonts w:asciiTheme="minorHAnsi" w:hAnsiTheme="minorHAnsi"/>
          <w:color w:val="auto"/>
        </w:rPr>
        <w:t xml:space="preserve"> </w:t>
      </w:r>
      <w:r w:rsidR="006646A3" w:rsidRPr="006646A3">
        <w:rPr>
          <w:rFonts w:asciiTheme="minorHAnsi" w:hAnsiTheme="minorHAnsi"/>
          <w:color w:val="auto"/>
        </w:rPr>
        <w:t>2020 r. poz. 358</w:t>
      </w:r>
      <w:r w:rsidR="002E28F7" w:rsidRPr="004F17B3">
        <w:rPr>
          <w:rFonts w:asciiTheme="minorHAnsi" w:hAnsiTheme="minorHAnsi"/>
          <w:color w:val="auto"/>
        </w:rPr>
        <w:t>)</w:t>
      </w:r>
    </w:p>
    <w:p w14:paraId="3AD17647" w14:textId="77777777" w:rsidR="00C86251" w:rsidRPr="00E8032E" w:rsidRDefault="00B27B1C" w:rsidP="00AC5116">
      <w:pPr>
        <w:numPr>
          <w:ilvl w:val="1"/>
          <w:numId w:val="5"/>
        </w:numPr>
        <w:ind w:hanging="281"/>
        <w:rPr>
          <w:rFonts w:asciiTheme="minorHAnsi" w:hAnsiTheme="minorHAnsi"/>
          <w:color w:val="auto"/>
        </w:rPr>
      </w:pPr>
      <w:r w:rsidRPr="00E8032E">
        <w:rPr>
          <w:rFonts w:asciiTheme="minorHAnsi" w:hAnsiTheme="minorHAnsi"/>
          <w:color w:val="auto"/>
        </w:rPr>
        <w:t xml:space="preserve">Wykonawcę, wobec którego orzeczono tytułem środka zapobiegawczego zakaz ubiegania się o zamówienia publiczne; </w:t>
      </w:r>
    </w:p>
    <w:p w14:paraId="10B367B3" w14:textId="0D3CA53B" w:rsidR="00C86251" w:rsidRPr="004F17B3" w:rsidRDefault="00B27B1C" w:rsidP="00DD110B">
      <w:pPr>
        <w:numPr>
          <w:ilvl w:val="1"/>
          <w:numId w:val="5"/>
        </w:numPr>
        <w:ind w:hanging="281"/>
        <w:rPr>
          <w:rFonts w:asciiTheme="minorHAnsi" w:hAnsiTheme="minorHAnsi"/>
          <w:color w:val="auto"/>
        </w:rPr>
      </w:pPr>
      <w:r w:rsidRPr="00E8032E">
        <w:rPr>
          <w:rFonts w:asciiTheme="minorHAnsi" w:hAnsiTheme="minorHAnsi"/>
          <w:color w:val="auto"/>
        </w:rPr>
        <w:t>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w:t>
      </w:r>
      <w:r w:rsidR="006646A3" w:rsidRPr="006646A3">
        <w:rPr>
          <w:rFonts w:asciiTheme="minorHAnsi" w:hAnsiTheme="minorHAnsi"/>
          <w:color w:val="auto"/>
        </w:rPr>
        <w:t>t.j.</w:t>
      </w:r>
      <w:r w:rsidR="006646A3">
        <w:rPr>
          <w:rFonts w:asciiTheme="minorHAnsi" w:hAnsiTheme="minorHAnsi"/>
          <w:color w:val="auto"/>
        </w:rPr>
        <w:t xml:space="preserve"> </w:t>
      </w:r>
      <w:r w:rsidR="006646A3" w:rsidRPr="006646A3">
        <w:rPr>
          <w:rFonts w:asciiTheme="minorHAnsi" w:hAnsiTheme="minorHAnsi"/>
          <w:color w:val="auto"/>
        </w:rPr>
        <w:t>Dz. U. z 2020 r.</w:t>
      </w:r>
      <w:r w:rsidR="006646A3">
        <w:rPr>
          <w:rFonts w:asciiTheme="minorHAnsi" w:hAnsiTheme="minorHAnsi"/>
          <w:color w:val="auto"/>
        </w:rPr>
        <w:t xml:space="preserve"> </w:t>
      </w:r>
      <w:r w:rsidR="006646A3" w:rsidRPr="006646A3">
        <w:rPr>
          <w:rFonts w:asciiTheme="minorHAnsi" w:hAnsiTheme="minorHAnsi"/>
          <w:color w:val="auto"/>
        </w:rPr>
        <w:t>poz. 814</w:t>
      </w:r>
      <w:r w:rsidR="0058221B" w:rsidRPr="004F17B3">
        <w:rPr>
          <w:rFonts w:asciiTheme="minorHAnsi" w:hAnsiTheme="minorHAnsi"/>
          <w:color w:val="auto"/>
        </w:rPr>
        <w:t xml:space="preserve">) </w:t>
      </w:r>
      <w:r w:rsidRPr="004F17B3">
        <w:rPr>
          <w:rFonts w:asciiTheme="minorHAnsi" w:hAnsiTheme="minorHAnsi"/>
          <w:color w:val="auto"/>
        </w:rPr>
        <w:t xml:space="preserve">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2003r. - </w:t>
      </w:r>
      <w:r w:rsidRPr="006646A3">
        <w:rPr>
          <w:rFonts w:asciiTheme="minorHAnsi" w:hAnsiTheme="minorHAnsi"/>
          <w:color w:val="auto"/>
        </w:rPr>
        <w:t>Prawo upadłościowe (</w:t>
      </w:r>
      <w:r w:rsidR="006646A3" w:rsidRPr="006646A3">
        <w:rPr>
          <w:rFonts w:asciiTheme="minorHAnsi" w:hAnsiTheme="minorHAnsi"/>
          <w:color w:val="auto"/>
        </w:rPr>
        <w:t>t.j.</w:t>
      </w:r>
      <w:r w:rsidR="006646A3">
        <w:rPr>
          <w:rFonts w:asciiTheme="minorHAnsi" w:hAnsiTheme="minorHAnsi"/>
          <w:color w:val="auto"/>
        </w:rPr>
        <w:t xml:space="preserve"> </w:t>
      </w:r>
      <w:r w:rsidR="006646A3" w:rsidRPr="006646A3">
        <w:rPr>
          <w:rFonts w:asciiTheme="minorHAnsi" w:hAnsiTheme="minorHAnsi"/>
          <w:color w:val="auto"/>
        </w:rPr>
        <w:t>Dz. U. z 2020 r.</w:t>
      </w:r>
      <w:r w:rsidR="00DD110B">
        <w:rPr>
          <w:rFonts w:asciiTheme="minorHAnsi" w:hAnsiTheme="minorHAnsi"/>
          <w:color w:val="auto"/>
        </w:rPr>
        <w:t xml:space="preserve"> </w:t>
      </w:r>
      <w:r w:rsidR="006646A3" w:rsidRPr="00DD110B">
        <w:rPr>
          <w:rFonts w:asciiTheme="minorHAnsi" w:hAnsiTheme="minorHAnsi"/>
          <w:color w:val="auto"/>
        </w:rPr>
        <w:t>poz. 1228</w:t>
      </w:r>
      <w:r w:rsidRPr="004F17B3">
        <w:rPr>
          <w:rFonts w:asciiTheme="minorHAnsi" w:hAnsiTheme="minorHAnsi"/>
          <w:color w:val="auto"/>
        </w:rPr>
        <w:t>)</w:t>
      </w:r>
      <w:r w:rsidR="00BB1F67" w:rsidRPr="004F17B3">
        <w:rPr>
          <w:rFonts w:asciiTheme="minorHAnsi" w:hAnsiTheme="minorHAnsi"/>
          <w:color w:val="auto"/>
        </w:rPr>
        <w:t>.</w:t>
      </w:r>
      <w:r w:rsidRPr="004F17B3">
        <w:rPr>
          <w:rFonts w:asciiTheme="minorHAnsi" w:hAnsiTheme="minorHAnsi"/>
          <w:color w:val="auto"/>
        </w:rPr>
        <w:t xml:space="preserve"> </w:t>
      </w:r>
    </w:p>
    <w:p w14:paraId="4D9DF2B4" w14:textId="77777777" w:rsidR="00C86251" w:rsidRPr="00E8032E" w:rsidRDefault="00B27B1C">
      <w:pPr>
        <w:numPr>
          <w:ilvl w:val="0"/>
          <w:numId w:val="5"/>
        </w:numPr>
        <w:ind w:hanging="360"/>
        <w:rPr>
          <w:rFonts w:asciiTheme="minorHAnsi" w:hAnsiTheme="minorHAnsi"/>
          <w:color w:val="auto"/>
        </w:rPr>
      </w:pPr>
      <w:r w:rsidRPr="00E8032E">
        <w:rPr>
          <w:rFonts w:asciiTheme="minorHAnsi" w:hAnsiTheme="minorHAnsi"/>
          <w:color w:val="auto"/>
        </w:rPr>
        <w:t xml:space="preserve">Wykluczenie wykonawcy nastąpi: </w:t>
      </w:r>
    </w:p>
    <w:p w14:paraId="3F74B177" w14:textId="77777777" w:rsidR="00C86251" w:rsidRPr="00E8032E" w:rsidRDefault="00B27B1C">
      <w:pPr>
        <w:numPr>
          <w:ilvl w:val="1"/>
          <w:numId w:val="5"/>
        </w:numPr>
        <w:ind w:hanging="281"/>
        <w:rPr>
          <w:rFonts w:asciiTheme="minorHAnsi" w:hAnsiTheme="minorHAnsi"/>
          <w:color w:val="auto"/>
        </w:rPr>
      </w:pPr>
      <w:r w:rsidRPr="00E8032E">
        <w:rPr>
          <w:rFonts w:asciiTheme="minorHAnsi" w:hAnsiTheme="minorHAnsi"/>
          <w:color w:val="auto"/>
        </w:rPr>
        <w:t>w przypadkach, o kt</w:t>
      </w:r>
      <w:r w:rsidR="00946507" w:rsidRPr="00E8032E">
        <w:rPr>
          <w:rFonts w:asciiTheme="minorHAnsi" w:hAnsiTheme="minorHAnsi"/>
          <w:color w:val="auto"/>
        </w:rPr>
        <w:t>órych mowa w pkt 2, lit. b ppkt</w:t>
      </w:r>
      <w:r w:rsidRPr="00E8032E">
        <w:rPr>
          <w:rFonts w:asciiTheme="minorHAnsi" w:hAnsiTheme="minorHAnsi"/>
          <w:color w:val="auto"/>
        </w:rPr>
        <w:t xml:space="preserve">  i, ii, iii oraz lit. c, gdy osoba, o której mowa w tych przepisach została skazana za przestępstw</w:t>
      </w:r>
      <w:r w:rsidR="00946507" w:rsidRPr="00E8032E">
        <w:rPr>
          <w:rFonts w:asciiTheme="minorHAnsi" w:hAnsiTheme="minorHAnsi"/>
          <w:color w:val="auto"/>
        </w:rPr>
        <w:t>o wymienione w pkt 2 lit b ppkt</w:t>
      </w:r>
      <w:r w:rsidRPr="00E8032E">
        <w:rPr>
          <w:rFonts w:asciiTheme="minorHAnsi" w:hAnsiTheme="minorHAnsi"/>
          <w:color w:val="auto"/>
        </w:rPr>
        <w:t xml:space="preserve">  i, ii, iii, jeżeli nie upłynęło 5 lat od dnia uprawomocnienia się wyroku potwierdzającego zaistnienie jednej z podstaw wykluczenia, chyba że w tym wyroku został określony inny okres wykluczenia;  </w:t>
      </w:r>
    </w:p>
    <w:p w14:paraId="7AC90668" w14:textId="77777777" w:rsidR="00C86251" w:rsidRPr="00E8032E" w:rsidRDefault="00B27B1C">
      <w:pPr>
        <w:numPr>
          <w:ilvl w:val="1"/>
          <w:numId w:val="5"/>
        </w:numPr>
        <w:ind w:hanging="281"/>
        <w:rPr>
          <w:rFonts w:asciiTheme="minorHAnsi" w:hAnsiTheme="minorHAnsi"/>
          <w:color w:val="auto"/>
        </w:rPr>
      </w:pPr>
      <w:r w:rsidRPr="00E8032E">
        <w:rPr>
          <w:rFonts w:asciiTheme="minorHAnsi" w:hAnsiTheme="minorHAnsi"/>
          <w:color w:val="auto"/>
        </w:rPr>
        <w:t xml:space="preserve">w przypadkach, o których mowa: </w:t>
      </w:r>
    </w:p>
    <w:p w14:paraId="0D07BE5E" w14:textId="77777777" w:rsidR="00C86251" w:rsidRPr="00E8032E" w:rsidRDefault="00946507">
      <w:pPr>
        <w:numPr>
          <w:ilvl w:val="2"/>
          <w:numId w:val="5"/>
        </w:numPr>
        <w:ind w:hanging="598"/>
        <w:rPr>
          <w:rFonts w:asciiTheme="minorHAnsi" w:hAnsiTheme="minorHAnsi"/>
          <w:color w:val="auto"/>
        </w:rPr>
      </w:pPr>
      <w:r w:rsidRPr="00E8032E">
        <w:rPr>
          <w:rFonts w:asciiTheme="minorHAnsi" w:hAnsiTheme="minorHAnsi"/>
          <w:color w:val="auto"/>
        </w:rPr>
        <w:t>w pkt. 2lit. b ppkt</w:t>
      </w:r>
      <w:r w:rsidR="00B27B1C" w:rsidRPr="00E8032E">
        <w:rPr>
          <w:rFonts w:asciiTheme="minorHAnsi" w:hAnsiTheme="minorHAnsi"/>
          <w:color w:val="auto"/>
        </w:rPr>
        <w:t xml:space="preserve"> iv oraz pkt c, gdy osoba, o której mowa w tych przepisach, została skazana za przestępstwo </w:t>
      </w:r>
      <w:r w:rsidRPr="00E8032E">
        <w:rPr>
          <w:rFonts w:asciiTheme="minorHAnsi" w:hAnsiTheme="minorHAnsi"/>
          <w:color w:val="auto"/>
        </w:rPr>
        <w:t>wymienione w pkt. 2 lit. b ppkt</w:t>
      </w:r>
      <w:r w:rsidR="00B27B1C" w:rsidRPr="00E8032E">
        <w:rPr>
          <w:rFonts w:asciiTheme="minorHAnsi" w:hAnsiTheme="minorHAnsi"/>
          <w:color w:val="auto"/>
        </w:rPr>
        <w:t xml:space="preserve"> iv,  </w:t>
      </w:r>
    </w:p>
    <w:p w14:paraId="7D1ED5EA" w14:textId="77777777" w:rsidR="00C86251" w:rsidRPr="00E8032E" w:rsidRDefault="00B27B1C">
      <w:pPr>
        <w:numPr>
          <w:ilvl w:val="2"/>
          <w:numId w:val="5"/>
        </w:numPr>
        <w:ind w:hanging="598"/>
        <w:rPr>
          <w:rFonts w:asciiTheme="minorHAnsi" w:hAnsiTheme="minorHAnsi"/>
          <w:color w:val="auto"/>
        </w:rPr>
      </w:pPr>
      <w:r w:rsidRPr="00E8032E">
        <w:rPr>
          <w:rFonts w:asciiTheme="minorHAnsi" w:hAnsiTheme="minorHAnsi"/>
          <w:color w:val="auto"/>
        </w:rPr>
        <w:t>w pkt</w:t>
      </w:r>
      <w:r w:rsidR="00946507" w:rsidRPr="00E8032E">
        <w:rPr>
          <w:rFonts w:asciiTheme="minorHAnsi" w:hAnsiTheme="minorHAnsi"/>
          <w:color w:val="auto"/>
        </w:rPr>
        <w:t>. 2 lit. b ppkt</w:t>
      </w:r>
      <w:r w:rsidRPr="00E8032E">
        <w:rPr>
          <w:rFonts w:asciiTheme="minorHAnsi" w:hAnsiTheme="minorHAnsi"/>
          <w:color w:val="auto"/>
        </w:rPr>
        <w:t xml:space="preserve"> iv oraz lit d </w:t>
      </w:r>
    </w:p>
    <w:p w14:paraId="230173F0" w14:textId="77777777" w:rsidR="00C86251" w:rsidRPr="00E8032E" w:rsidRDefault="00B27B1C">
      <w:pPr>
        <w:ind w:left="576"/>
        <w:rPr>
          <w:rFonts w:asciiTheme="minorHAnsi" w:hAnsiTheme="minorHAnsi"/>
          <w:color w:val="auto"/>
        </w:rPr>
      </w:pPr>
      <w:r w:rsidRPr="00E8032E">
        <w:rPr>
          <w:rFonts w:asciiTheme="minorHAnsi" w:hAnsiTheme="minorHAnsi"/>
          <w:color w:val="auto"/>
        </w:rPr>
        <w:t xml:space="preserve">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 </w:t>
      </w:r>
    </w:p>
    <w:p w14:paraId="09C97078" w14:textId="77777777" w:rsidR="00C86251" w:rsidRPr="00E8032E" w:rsidRDefault="00B27B1C">
      <w:pPr>
        <w:numPr>
          <w:ilvl w:val="1"/>
          <w:numId w:val="5"/>
        </w:numPr>
        <w:ind w:hanging="281"/>
        <w:rPr>
          <w:rFonts w:asciiTheme="minorHAnsi" w:hAnsiTheme="minorHAnsi"/>
          <w:color w:val="auto"/>
        </w:rPr>
      </w:pPr>
      <w:r w:rsidRPr="00E8032E">
        <w:rPr>
          <w:rFonts w:asciiTheme="minorHAnsi" w:hAnsiTheme="minorHAnsi"/>
          <w:color w:val="auto"/>
        </w:rPr>
        <w:t xml:space="preserve">w przypadku, o którym mowa w pkt 2 lit. e, jeżeli nie upłynął okres, na jaki został prawomocnie orzeczony zakaz ubiegania się o zamówienia publiczne;  </w:t>
      </w:r>
    </w:p>
    <w:p w14:paraId="0FEC5A81" w14:textId="77777777" w:rsidR="00C86251" w:rsidRPr="00E8032E" w:rsidRDefault="00B27B1C">
      <w:pPr>
        <w:numPr>
          <w:ilvl w:val="1"/>
          <w:numId w:val="5"/>
        </w:numPr>
        <w:ind w:hanging="281"/>
        <w:rPr>
          <w:rFonts w:asciiTheme="minorHAnsi" w:hAnsiTheme="minorHAnsi"/>
          <w:color w:val="auto"/>
        </w:rPr>
      </w:pPr>
      <w:r w:rsidRPr="00E8032E">
        <w:rPr>
          <w:rFonts w:asciiTheme="minorHAnsi" w:hAnsiTheme="minorHAnsi"/>
          <w:color w:val="auto"/>
        </w:rPr>
        <w:t xml:space="preserve">w przypadku, o którym mowa w pkt. 2 lit. f, jeżeli nie upłynął okres obowiązywania zakazu ubiegania się o zamówienia publiczne. </w:t>
      </w:r>
    </w:p>
    <w:p w14:paraId="7958AF19" w14:textId="77777777" w:rsidR="00C86251" w:rsidRPr="00E8032E" w:rsidRDefault="00B27B1C">
      <w:pPr>
        <w:numPr>
          <w:ilvl w:val="0"/>
          <w:numId w:val="5"/>
        </w:numPr>
        <w:ind w:hanging="360"/>
        <w:rPr>
          <w:rFonts w:asciiTheme="minorHAnsi" w:hAnsiTheme="minorHAnsi"/>
          <w:color w:val="auto"/>
        </w:rPr>
      </w:pPr>
      <w:r w:rsidRPr="00E8032E">
        <w:rPr>
          <w:rFonts w:asciiTheme="minorHAnsi" w:hAnsiTheme="minorHAnsi"/>
          <w:color w:val="auto"/>
        </w:rPr>
        <w:t xml:space="preserve">Zamawiający może wykluczyć Wykonawcę na każdym etapie postępowania o udzielenie niniejszego zamówienia. </w:t>
      </w:r>
    </w:p>
    <w:p w14:paraId="014D9762" w14:textId="77777777" w:rsidR="00D61A2C" w:rsidRPr="00D61A2C" w:rsidRDefault="00D61A2C" w:rsidP="007224D7">
      <w:pPr>
        <w:numPr>
          <w:ilvl w:val="0"/>
          <w:numId w:val="5"/>
        </w:numPr>
        <w:ind w:hanging="360"/>
        <w:rPr>
          <w:rFonts w:asciiTheme="minorHAnsi" w:hAnsiTheme="minorHAnsi"/>
          <w:color w:val="auto"/>
        </w:rPr>
      </w:pPr>
      <w:r w:rsidRPr="00D61A2C">
        <w:rPr>
          <w:rFonts w:asciiTheme="minorHAnsi" w:hAnsiTheme="minorHAnsi"/>
          <w:color w:val="auto"/>
        </w:rPr>
        <w:t>O udzielenie zamówienia mogą ubiegać się Wykonawcy, którzy spełniają warunki dotyczące:</w:t>
      </w:r>
    </w:p>
    <w:p w14:paraId="18B52A39" w14:textId="3D83F78F" w:rsidR="00D61A2C" w:rsidRPr="00D61A2C" w:rsidRDefault="00D61A2C" w:rsidP="00D61A2C">
      <w:pPr>
        <w:numPr>
          <w:ilvl w:val="0"/>
          <w:numId w:val="26"/>
        </w:numPr>
        <w:ind w:left="709" w:hanging="283"/>
        <w:rPr>
          <w:rFonts w:asciiTheme="minorHAnsi" w:hAnsiTheme="minorHAnsi"/>
          <w:color w:val="auto"/>
        </w:rPr>
      </w:pPr>
      <w:r w:rsidRPr="00D61A2C">
        <w:rPr>
          <w:rFonts w:asciiTheme="minorHAnsi" w:hAnsiTheme="minorHAnsi"/>
          <w:color w:val="auto"/>
        </w:rPr>
        <w:lastRenderedPageBreak/>
        <w:t xml:space="preserve">posiadania kompetencji lub uprawnień do prowadzenia określonej działalności zawodowej, </w:t>
      </w:r>
      <w:r>
        <w:rPr>
          <w:rFonts w:asciiTheme="minorHAnsi" w:hAnsiTheme="minorHAnsi"/>
          <w:color w:val="auto"/>
        </w:rPr>
        <w:t xml:space="preserve">o </w:t>
      </w:r>
      <w:r w:rsidRPr="00D61A2C">
        <w:rPr>
          <w:rFonts w:asciiTheme="minorHAnsi" w:hAnsiTheme="minorHAnsi"/>
          <w:color w:val="auto"/>
        </w:rPr>
        <w:t>ile wynika to z odrębnych przepisów;</w:t>
      </w:r>
    </w:p>
    <w:p w14:paraId="79219935" w14:textId="77777777" w:rsidR="00D61A2C" w:rsidRPr="00D61A2C" w:rsidRDefault="00D61A2C" w:rsidP="00D61A2C">
      <w:pPr>
        <w:numPr>
          <w:ilvl w:val="0"/>
          <w:numId w:val="26"/>
        </w:numPr>
        <w:ind w:left="709" w:hanging="283"/>
        <w:rPr>
          <w:rFonts w:asciiTheme="minorHAnsi" w:hAnsiTheme="minorHAnsi"/>
          <w:color w:val="auto"/>
        </w:rPr>
      </w:pPr>
      <w:r w:rsidRPr="00D61A2C">
        <w:rPr>
          <w:rFonts w:asciiTheme="minorHAnsi" w:hAnsiTheme="minorHAnsi"/>
          <w:color w:val="auto"/>
        </w:rPr>
        <w:t>sytuacji ekonomicznej lub finansowej;</w:t>
      </w:r>
    </w:p>
    <w:p w14:paraId="0351909A" w14:textId="77777777" w:rsidR="00D61A2C" w:rsidRDefault="00D61A2C" w:rsidP="00D61A2C">
      <w:pPr>
        <w:numPr>
          <w:ilvl w:val="0"/>
          <w:numId w:val="26"/>
        </w:numPr>
        <w:ind w:left="709" w:hanging="283"/>
        <w:rPr>
          <w:rFonts w:asciiTheme="minorHAnsi" w:hAnsiTheme="minorHAnsi"/>
          <w:color w:val="auto"/>
        </w:rPr>
      </w:pPr>
      <w:r w:rsidRPr="00D61A2C">
        <w:rPr>
          <w:rFonts w:asciiTheme="minorHAnsi" w:hAnsiTheme="minorHAnsi"/>
          <w:color w:val="auto"/>
        </w:rPr>
        <w:t>zdolności technicznej lub zawodowej</w:t>
      </w:r>
    </w:p>
    <w:p w14:paraId="5A4240AD" w14:textId="3CCC43CB" w:rsidR="00C86251" w:rsidRPr="00E8032E" w:rsidRDefault="00B27B1C" w:rsidP="00D61A2C">
      <w:pPr>
        <w:numPr>
          <w:ilvl w:val="0"/>
          <w:numId w:val="5"/>
        </w:numPr>
        <w:ind w:hanging="360"/>
        <w:rPr>
          <w:rFonts w:asciiTheme="minorHAnsi" w:hAnsiTheme="minorHAnsi"/>
          <w:color w:val="auto"/>
        </w:rPr>
      </w:pPr>
      <w:r w:rsidRPr="00E8032E">
        <w:rPr>
          <w:rFonts w:asciiTheme="minorHAnsi" w:hAnsiTheme="minorHAnsi"/>
          <w:color w:val="auto"/>
        </w:rPr>
        <w:t xml:space="preserve">Zamawiający określa następujące warunki udziału w postępowaniu: </w:t>
      </w:r>
    </w:p>
    <w:p w14:paraId="21F3D2C8" w14:textId="285297CA" w:rsidR="00D61A2C" w:rsidRDefault="00D61A2C">
      <w:pPr>
        <w:numPr>
          <w:ilvl w:val="1"/>
          <w:numId w:val="5"/>
        </w:numPr>
        <w:ind w:hanging="281"/>
        <w:rPr>
          <w:rFonts w:asciiTheme="minorHAnsi" w:hAnsiTheme="minorHAnsi"/>
          <w:color w:val="auto"/>
        </w:rPr>
      </w:pPr>
      <w:r>
        <w:rPr>
          <w:rFonts w:asciiTheme="minorHAnsi" w:hAnsiTheme="minorHAnsi"/>
          <w:color w:val="auto"/>
        </w:rPr>
        <w:t>W zakresie p</w:t>
      </w:r>
      <w:r w:rsidRPr="00D61A2C">
        <w:rPr>
          <w:rFonts w:asciiTheme="minorHAnsi" w:hAnsiTheme="minorHAnsi"/>
          <w:color w:val="auto"/>
        </w:rPr>
        <w:t>osiadania kompetencji lub uprawnień do prowadzenia określonej działalności zawodowej, o ile wynika to z odrębnych przepisów</w:t>
      </w:r>
    </w:p>
    <w:p w14:paraId="0395DAD5" w14:textId="47D206A0" w:rsidR="00D61A2C" w:rsidRDefault="00D61A2C" w:rsidP="00D61A2C">
      <w:pPr>
        <w:ind w:left="708" w:firstLine="0"/>
        <w:rPr>
          <w:rFonts w:asciiTheme="minorHAnsi" w:hAnsiTheme="minorHAnsi"/>
          <w:color w:val="auto"/>
        </w:rPr>
      </w:pPr>
      <w:r w:rsidRPr="00BB1F67">
        <w:rPr>
          <w:rFonts w:asciiTheme="minorHAnsi" w:hAnsiTheme="minorHAnsi"/>
          <w:color w:val="auto"/>
          <w:u w:val="single"/>
        </w:rPr>
        <w:t>Zamawiający nie ustanawia szczegółowego warunku udziału w tym zakresie</w:t>
      </w:r>
      <w:r>
        <w:rPr>
          <w:rFonts w:asciiTheme="minorHAnsi" w:hAnsiTheme="minorHAnsi"/>
          <w:color w:val="auto"/>
          <w:u w:val="single"/>
        </w:rPr>
        <w:t>.</w:t>
      </w:r>
    </w:p>
    <w:p w14:paraId="3AB80A95" w14:textId="258CB476" w:rsidR="00C86251" w:rsidRPr="00E8032E" w:rsidRDefault="00B27B1C">
      <w:pPr>
        <w:numPr>
          <w:ilvl w:val="1"/>
          <w:numId w:val="5"/>
        </w:numPr>
        <w:ind w:hanging="281"/>
        <w:rPr>
          <w:rFonts w:asciiTheme="minorHAnsi" w:hAnsiTheme="minorHAnsi"/>
          <w:color w:val="auto"/>
        </w:rPr>
      </w:pPr>
      <w:r w:rsidRPr="00E8032E">
        <w:rPr>
          <w:rFonts w:asciiTheme="minorHAnsi" w:hAnsiTheme="minorHAnsi"/>
          <w:color w:val="auto"/>
        </w:rPr>
        <w:t xml:space="preserve">W zakresie sytuacji ekonomicznej lub finansowej Wykonawcy: </w:t>
      </w:r>
    </w:p>
    <w:p w14:paraId="417AD8E2" w14:textId="4B70B65D" w:rsidR="00C86251" w:rsidRPr="00E8032E" w:rsidRDefault="00B27B1C">
      <w:pPr>
        <w:ind w:left="718"/>
        <w:rPr>
          <w:rFonts w:asciiTheme="minorHAnsi" w:hAnsiTheme="minorHAnsi"/>
          <w:color w:val="auto"/>
        </w:rPr>
      </w:pPr>
      <w:r w:rsidRPr="00E8032E">
        <w:rPr>
          <w:rFonts w:asciiTheme="minorHAnsi" w:hAnsiTheme="minorHAnsi"/>
          <w:color w:val="auto"/>
        </w:rPr>
        <w:t xml:space="preserve"> </w:t>
      </w:r>
      <w:r w:rsidR="00BB1F67" w:rsidRPr="00147FB1">
        <w:rPr>
          <w:rFonts w:asciiTheme="minorHAnsi" w:hAnsiTheme="minorHAnsi"/>
          <w:color w:val="auto"/>
          <w:u w:val="single"/>
        </w:rPr>
        <w:t>Zamawiający nie ustanawia szczegółowego warunku udziału w tym zakresie</w:t>
      </w:r>
      <w:r w:rsidR="00BB1F67" w:rsidRPr="00147FB1">
        <w:rPr>
          <w:rFonts w:asciiTheme="minorHAnsi" w:hAnsiTheme="minorHAnsi"/>
          <w:color w:val="auto"/>
        </w:rPr>
        <w:t>.</w:t>
      </w:r>
    </w:p>
    <w:p w14:paraId="20DF3F61" w14:textId="77777777" w:rsidR="00C86251" w:rsidRPr="00E8032E" w:rsidRDefault="00B27B1C">
      <w:pPr>
        <w:numPr>
          <w:ilvl w:val="1"/>
          <w:numId w:val="5"/>
        </w:numPr>
        <w:ind w:hanging="281"/>
        <w:rPr>
          <w:rFonts w:asciiTheme="minorHAnsi" w:hAnsiTheme="minorHAnsi"/>
          <w:color w:val="auto"/>
        </w:rPr>
      </w:pPr>
      <w:r w:rsidRPr="00E8032E">
        <w:rPr>
          <w:rFonts w:asciiTheme="minorHAnsi" w:hAnsiTheme="minorHAnsi"/>
          <w:color w:val="auto"/>
        </w:rPr>
        <w:t xml:space="preserve">W zakresie zdolności technicznej lub zawodowej – doświadczenie Wykonawcy: </w:t>
      </w:r>
    </w:p>
    <w:p w14:paraId="2F8F2795" w14:textId="77777777" w:rsidR="00C86251" w:rsidRPr="00F475B6" w:rsidRDefault="00B27B1C">
      <w:pPr>
        <w:ind w:left="718"/>
        <w:rPr>
          <w:rFonts w:asciiTheme="minorHAnsi" w:hAnsiTheme="minorHAnsi"/>
          <w:color w:val="auto"/>
        </w:rPr>
      </w:pPr>
      <w:r w:rsidRPr="00E8032E">
        <w:rPr>
          <w:rFonts w:asciiTheme="minorHAnsi" w:hAnsiTheme="minorHAnsi"/>
          <w:color w:val="auto"/>
        </w:rPr>
        <w:t>Wykonawca ubiegający się o udzielenie zamówienia musi wykazać, że w okresie ostatnich 3</w:t>
      </w:r>
      <w:r w:rsidR="00B41EF3" w:rsidRPr="00E8032E">
        <w:rPr>
          <w:rFonts w:asciiTheme="minorHAnsi" w:hAnsiTheme="minorHAnsi"/>
          <w:color w:val="auto"/>
        </w:rPr>
        <w:t> </w:t>
      </w:r>
      <w:r w:rsidRPr="00E8032E">
        <w:rPr>
          <w:rFonts w:asciiTheme="minorHAnsi" w:hAnsiTheme="minorHAnsi"/>
          <w:color w:val="auto"/>
        </w:rPr>
        <w:t xml:space="preserve">lat przed </w:t>
      </w:r>
      <w:r w:rsidRPr="00F475B6">
        <w:rPr>
          <w:rFonts w:asciiTheme="minorHAnsi" w:hAnsiTheme="minorHAnsi"/>
          <w:color w:val="auto"/>
        </w:rPr>
        <w:t xml:space="preserve">upływem terminu składania ofert, a jeżeli okres prowadzenia działalności jest krótszy – w tym okresie, wykonał: </w:t>
      </w:r>
    </w:p>
    <w:p w14:paraId="23DFCD1D" w14:textId="77777777" w:rsidR="00220685" w:rsidRDefault="00220685" w:rsidP="00FB42E2">
      <w:pPr>
        <w:spacing w:after="1"/>
        <w:ind w:left="709" w:firstLine="0"/>
        <w:rPr>
          <w:rFonts w:asciiTheme="minorHAnsi" w:hAnsiTheme="minorHAnsi"/>
          <w:b/>
          <w:bCs/>
          <w:color w:val="auto"/>
        </w:rPr>
      </w:pPr>
    </w:p>
    <w:p w14:paraId="0F0DD42C" w14:textId="30093727" w:rsidR="00FB42E2" w:rsidRPr="009267D6" w:rsidRDefault="000D61E6" w:rsidP="00FB42E2">
      <w:pPr>
        <w:spacing w:after="1"/>
        <w:ind w:left="709" w:firstLine="0"/>
        <w:rPr>
          <w:rFonts w:asciiTheme="minorHAnsi" w:hAnsiTheme="minorHAnsi"/>
          <w:b/>
          <w:bCs/>
          <w:color w:val="auto"/>
        </w:rPr>
      </w:pPr>
      <w:r w:rsidRPr="009267D6">
        <w:rPr>
          <w:rFonts w:asciiTheme="minorHAnsi" w:hAnsiTheme="minorHAnsi"/>
          <w:b/>
          <w:bCs/>
          <w:color w:val="auto"/>
        </w:rPr>
        <w:t>Dla Części I zamówienia</w:t>
      </w:r>
      <w:r w:rsidR="003F50AD" w:rsidRPr="009267D6">
        <w:rPr>
          <w:rFonts w:asciiTheme="minorHAnsi" w:hAnsiTheme="minorHAnsi"/>
          <w:b/>
          <w:bCs/>
          <w:color w:val="auto"/>
        </w:rPr>
        <w:t xml:space="preserve"> </w:t>
      </w:r>
      <w:r w:rsidR="00FB42E2" w:rsidRPr="009267D6">
        <w:rPr>
          <w:rFonts w:asciiTheme="minorHAnsi" w:hAnsiTheme="minorHAnsi"/>
          <w:b/>
          <w:bCs/>
          <w:color w:val="auto"/>
        </w:rPr>
        <w:t xml:space="preserve"> </w:t>
      </w:r>
    </w:p>
    <w:p w14:paraId="079E54FC" w14:textId="77777777" w:rsidR="001F4445" w:rsidRPr="009267D6" w:rsidRDefault="001F4445" w:rsidP="00FB42E2">
      <w:pPr>
        <w:spacing w:after="1"/>
        <w:ind w:left="709" w:firstLine="0"/>
        <w:rPr>
          <w:rFonts w:asciiTheme="minorHAnsi" w:hAnsiTheme="minorHAnsi"/>
          <w:b/>
          <w:bCs/>
          <w:color w:val="auto"/>
        </w:rPr>
      </w:pPr>
    </w:p>
    <w:p w14:paraId="30DFA2B2" w14:textId="570E2040" w:rsidR="006D2F61" w:rsidRPr="009267D6" w:rsidRDefault="00E3271A" w:rsidP="00E3271A">
      <w:pPr>
        <w:spacing w:after="1"/>
        <w:ind w:left="709" w:firstLine="0"/>
        <w:rPr>
          <w:rFonts w:asciiTheme="minorHAnsi" w:hAnsiTheme="minorHAnsi"/>
          <w:color w:val="auto"/>
        </w:rPr>
      </w:pPr>
      <w:r w:rsidRPr="009267D6">
        <w:rPr>
          <w:rFonts w:asciiTheme="minorHAnsi" w:hAnsiTheme="minorHAnsi"/>
          <w:color w:val="auto"/>
        </w:rPr>
        <w:t xml:space="preserve">- co najmniej </w:t>
      </w:r>
      <w:r w:rsidR="00CF4408" w:rsidRPr="009267D6">
        <w:rPr>
          <w:rFonts w:asciiTheme="minorHAnsi" w:hAnsiTheme="minorHAnsi"/>
          <w:color w:val="auto"/>
        </w:rPr>
        <w:t>3</w:t>
      </w:r>
      <w:r w:rsidRPr="009267D6">
        <w:rPr>
          <w:rFonts w:asciiTheme="minorHAnsi" w:hAnsiTheme="minorHAnsi"/>
          <w:color w:val="auto"/>
        </w:rPr>
        <w:t xml:space="preserve"> </w:t>
      </w:r>
      <w:r w:rsidR="00093A3B" w:rsidRPr="009267D6">
        <w:rPr>
          <w:rFonts w:asciiTheme="minorHAnsi" w:hAnsiTheme="minorHAnsi"/>
          <w:color w:val="auto"/>
        </w:rPr>
        <w:t>zamówieni</w:t>
      </w:r>
      <w:r w:rsidR="00CF4408" w:rsidRPr="009267D6">
        <w:rPr>
          <w:rFonts w:asciiTheme="minorHAnsi" w:hAnsiTheme="minorHAnsi"/>
          <w:color w:val="auto"/>
        </w:rPr>
        <w:t>a</w:t>
      </w:r>
      <w:r w:rsidR="00093A3B" w:rsidRPr="009267D6">
        <w:rPr>
          <w:rFonts w:asciiTheme="minorHAnsi" w:hAnsiTheme="minorHAnsi"/>
          <w:color w:val="auto"/>
        </w:rPr>
        <w:t xml:space="preserve"> obejmujące</w:t>
      </w:r>
      <w:r w:rsidR="00CF4408" w:rsidRPr="009267D6">
        <w:rPr>
          <w:rFonts w:asciiTheme="minorHAnsi" w:hAnsiTheme="minorHAnsi"/>
          <w:color w:val="auto"/>
        </w:rPr>
        <w:t xml:space="preserve"> swoim zakresem</w:t>
      </w:r>
      <w:r w:rsidR="00093A3B" w:rsidRPr="009267D6">
        <w:rPr>
          <w:rFonts w:asciiTheme="minorHAnsi" w:hAnsiTheme="minorHAnsi"/>
          <w:color w:val="auto"/>
        </w:rPr>
        <w:t xml:space="preserve"> </w:t>
      </w:r>
      <w:r w:rsidR="001F4445" w:rsidRPr="009267D6">
        <w:rPr>
          <w:rFonts w:asciiTheme="minorHAnsi" w:hAnsiTheme="minorHAnsi"/>
          <w:color w:val="auto"/>
        </w:rPr>
        <w:t>dostaw</w:t>
      </w:r>
      <w:r w:rsidR="00CF4408" w:rsidRPr="009267D6">
        <w:rPr>
          <w:rFonts w:asciiTheme="minorHAnsi" w:hAnsiTheme="minorHAnsi"/>
          <w:color w:val="auto"/>
        </w:rPr>
        <w:t>y</w:t>
      </w:r>
      <w:r w:rsidR="001F4445" w:rsidRPr="009267D6">
        <w:rPr>
          <w:rFonts w:asciiTheme="minorHAnsi" w:hAnsiTheme="minorHAnsi"/>
          <w:color w:val="auto"/>
        </w:rPr>
        <w:t xml:space="preserve"> </w:t>
      </w:r>
      <w:r w:rsidR="00CF4408" w:rsidRPr="009267D6">
        <w:rPr>
          <w:rFonts w:asciiTheme="minorHAnsi" w:hAnsiTheme="minorHAnsi"/>
          <w:color w:val="auto"/>
        </w:rPr>
        <w:t>sprzętu medycznego</w:t>
      </w:r>
      <w:r w:rsidR="00AF66E3" w:rsidRPr="009267D6">
        <w:rPr>
          <w:rFonts w:asciiTheme="minorHAnsi" w:hAnsiTheme="minorHAnsi"/>
          <w:color w:val="auto"/>
        </w:rPr>
        <w:t xml:space="preserve"> lub rehabilitacyjnego</w:t>
      </w:r>
      <w:r w:rsidR="00CF4408" w:rsidRPr="009267D6">
        <w:rPr>
          <w:rFonts w:asciiTheme="minorHAnsi" w:hAnsiTheme="minorHAnsi"/>
          <w:color w:val="auto"/>
        </w:rPr>
        <w:t xml:space="preserve"> </w:t>
      </w:r>
      <w:r w:rsidRPr="009267D6">
        <w:rPr>
          <w:rFonts w:asciiTheme="minorHAnsi" w:hAnsiTheme="minorHAnsi"/>
          <w:color w:val="auto"/>
        </w:rPr>
        <w:t>o</w:t>
      </w:r>
      <w:r w:rsidR="006D2F61" w:rsidRPr="009267D6">
        <w:rPr>
          <w:rFonts w:asciiTheme="minorHAnsi" w:hAnsiTheme="minorHAnsi"/>
          <w:color w:val="auto"/>
        </w:rPr>
        <w:t xml:space="preserve"> </w:t>
      </w:r>
      <w:r w:rsidR="00B27B1C" w:rsidRPr="009267D6">
        <w:rPr>
          <w:rFonts w:asciiTheme="minorHAnsi" w:hAnsiTheme="minorHAnsi"/>
          <w:color w:val="auto"/>
        </w:rPr>
        <w:t xml:space="preserve">wartości co najmniej </w:t>
      </w:r>
      <w:r w:rsidR="007224D7" w:rsidRPr="009267D6">
        <w:rPr>
          <w:rFonts w:asciiTheme="minorHAnsi" w:hAnsiTheme="minorHAnsi"/>
          <w:color w:val="auto"/>
        </w:rPr>
        <w:t>1</w:t>
      </w:r>
      <w:r w:rsidRPr="009267D6">
        <w:rPr>
          <w:rFonts w:asciiTheme="minorHAnsi" w:hAnsiTheme="minorHAnsi"/>
          <w:color w:val="auto"/>
        </w:rPr>
        <w:t>0</w:t>
      </w:r>
      <w:r w:rsidR="001F4445" w:rsidRPr="009267D6">
        <w:rPr>
          <w:rFonts w:asciiTheme="minorHAnsi" w:hAnsiTheme="minorHAnsi"/>
          <w:color w:val="auto"/>
        </w:rPr>
        <w:t>0</w:t>
      </w:r>
      <w:r w:rsidR="00D63088" w:rsidRPr="009267D6">
        <w:rPr>
          <w:rFonts w:asciiTheme="minorHAnsi" w:hAnsiTheme="minorHAnsi"/>
          <w:color w:val="auto"/>
        </w:rPr>
        <w:t xml:space="preserve"> </w:t>
      </w:r>
      <w:r w:rsidR="00B27B1C" w:rsidRPr="009267D6">
        <w:rPr>
          <w:rFonts w:asciiTheme="minorHAnsi" w:hAnsiTheme="minorHAnsi"/>
          <w:color w:val="auto"/>
        </w:rPr>
        <w:t>000,00 zł brutto</w:t>
      </w:r>
      <w:r w:rsidRPr="009267D6">
        <w:rPr>
          <w:rFonts w:asciiTheme="minorHAnsi" w:hAnsiTheme="minorHAnsi"/>
          <w:color w:val="auto"/>
        </w:rPr>
        <w:t xml:space="preserve"> każda</w:t>
      </w:r>
      <w:r w:rsidR="00C73224" w:rsidRPr="009267D6">
        <w:t>, w</w:t>
      </w:r>
      <w:r w:rsidR="00C73224" w:rsidRPr="009267D6">
        <w:rPr>
          <w:rFonts w:asciiTheme="minorHAnsi" w:hAnsiTheme="minorHAnsi"/>
          <w:color w:val="auto"/>
        </w:rPr>
        <w:t xml:space="preserve"> tym co najmniej jedna dostawa obejmująca instalację i uruchomienie dostarczonego sprzętu.</w:t>
      </w:r>
    </w:p>
    <w:p w14:paraId="55A84BE0" w14:textId="77777777" w:rsidR="00DD110B" w:rsidRPr="009267D6" w:rsidRDefault="00DD110B" w:rsidP="00E3271A">
      <w:pPr>
        <w:spacing w:after="1"/>
        <w:ind w:left="709" w:firstLine="0"/>
        <w:rPr>
          <w:rFonts w:asciiTheme="minorHAnsi" w:hAnsiTheme="minorHAnsi"/>
          <w:color w:val="auto"/>
        </w:rPr>
      </w:pPr>
    </w:p>
    <w:p w14:paraId="751AE178" w14:textId="77777777" w:rsidR="004268E0" w:rsidRPr="009267D6" w:rsidRDefault="004268E0" w:rsidP="000D61E6">
      <w:pPr>
        <w:pStyle w:val="Akapitzlist"/>
        <w:spacing w:after="1"/>
        <w:ind w:left="709" w:firstLine="0"/>
        <w:rPr>
          <w:rFonts w:asciiTheme="minorHAnsi" w:hAnsiTheme="minorHAnsi"/>
          <w:color w:val="auto"/>
        </w:rPr>
      </w:pPr>
    </w:p>
    <w:p w14:paraId="5DC94E82" w14:textId="0B8E88A1" w:rsidR="000D61E6" w:rsidRPr="009267D6" w:rsidRDefault="000D61E6" w:rsidP="000D61E6">
      <w:pPr>
        <w:pStyle w:val="Akapitzlist"/>
        <w:spacing w:after="1"/>
        <w:ind w:left="709" w:firstLine="0"/>
        <w:rPr>
          <w:rFonts w:asciiTheme="minorHAnsi" w:hAnsiTheme="minorHAnsi"/>
          <w:color w:val="auto"/>
        </w:rPr>
      </w:pPr>
      <w:r w:rsidRPr="009267D6">
        <w:rPr>
          <w:rFonts w:asciiTheme="minorHAnsi" w:hAnsiTheme="minorHAnsi"/>
          <w:b/>
          <w:bCs/>
          <w:color w:val="auto"/>
        </w:rPr>
        <w:t>Dla Części II zamówienia</w:t>
      </w:r>
    </w:p>
    <w:p w14:paraId="2A5B128A" w14:textId="77777777" w:rsidR="00F475B6" w:rsidRPr="009267D6" w:rsidRDefault="00F475B6" w:rsidP="00F475B6">
      <w:pPr>
        <w:pStyle w:val="Akapitzlist"/>
        <w:spacing w:after="1"/>
        <w:ind w:left="709" w:firstLine="0"/>
        <w:rPr>
          <w:rFonts w:asciiTheme="minorHAnsi" w:hAnsiTheme="minorHAnsi"/>
          <w:color w:val="auto"/>
        </w:rPr>
      </w:pPr>
    </w:p>
    <w:p w14:paraId="367ACAEE" w14:textId="53F80CF8" w:rsidR="00E3271A" w:rsidRPr="009267D6" w:rsidRDefault="00DC451E">
      <w:pPr>
        <w:spacing w:after="1"/>
        <w:ind w:left="709" w:firstLine="0"/>
        <w:rPr>
          <w:rFonts w:asciiTheme="minorHAnsi" w:hAnsiTheme="minorHAnsi"/>
          <w:color w:val="auto"/>
        </w:rPr>
      </w:pPr>
      <w:r w:rsidRPr="009267D6">
        <w:rPr>
          <w:rFonts w:asciiTheme="minorHAnsi" w:hAnsiTheme="minorHAnsi"/>
          <w:color w:val="auto"/>
        </w:rPr>
        <w:t>-</w:t>
      </w:r>
      <w:r w:rsidR="00CF4408" w:rsidRPr="009267D6">
        <w:rPr>
          <w:rFonts w:asciiTheme="minorHAnsi" w:hAnsiTheme="minorHAnsi"/>
          <w:color w:val="auto"/>
        </w:rPr>
        <w:t xml:space="preserve"> </w:t>
      </w:r>
      <w:bookmarkStart w:id="5" w:name="_Hlk55307127"/>
      <w:r w:rsidR="00CF4408" w:rsidRPr="009267D6">
        <w:rPr>
          <w:rFonts w:asciiTheme="minorHAnsi" w:hAnsiTheme="minorHAnsi"/>
          <w:color w:val="auto"/>
        </w:rPr>
        <w:t>co najmniej 3 zamówienia obejmujące swoim zakresem dostawy sprzętu medycznego</w:t>
      </w:r>
      <w:r w:rsidR="00AF66E3" w:rsidRPr="009267D6">
        <w:rPr>
          <w:rFonts w:asciiTheme="minorHAnsi" w:hAnsiTheme="minorHAnsi"/>
          <w:color w:val="auto"/>
        </w:rPr>
        <w:t xml:space="preserve"> lub rehabilitacyjnego</w:t>
      </w:r>
      <w:r w:rsidR="00CF4408" w:rsidRPr="009267D6">
        <w:rPr>
          <w:rFonts w:asciiTheme="minorHAnsi" w:hAnsiTheme="minorHAnsi"/>
          <w:color w:val="auto"/>
        </w:rPr>
        <w:t xml:space="preserve"> o wartości co najmniej 3</w:t>
      </w:r>
      <w:r w:rsidR="0061088D" w:rsidRPr="009267D6">
        <w:rPr>
          <w:rFonts w:asciiTheme="minorHAnsi" w:hAnsiTheme="minorHAnsi"/>
          <w:color w:val="auto"/>
        </w:rPr>
        <w:t>5</w:t>
      </w:r>
      <w:r w:rsidR="00CF4408" w:rsidRPr="009267D6">
        <w:rPr>
          <w:rFonts w:asciiTheme="minorHAnsi" w:hAnsiTheme="minorHAnsi"/>
          <w:color w:val="auto"/>
        </w:rPr>
        <w:t>0 000,00 zł brutto każda</w:t>
      </w:r>
      <w:r w:rsidR="00C73224" w:rsidRPr="009267D6">
        <w:rPr>
          <w:rFonts w:asciiTheme="minorHAnsi" w:hAnsiTheme="minorHAnsi" w:cstheme="minorHAnsi"/>
          <w:color w:val="auto"/>
        </w:rPr>
        <w:t>, w</w:t>
      </w:r>
      <w:r w:rsidR="00C73224" w:rsidRPr="009267D6">
        <w:rPr>
          <w:rFonts w:asciiTheme="minorHAnsi" w:hAnsiTheme="minorHAnsi" w:cstheme="minorHAnsi"/>
        </w:rPr>
        <w:t xml:space="preserve"> tym co najmniej jedna dostawa obejmująca instalację i uruchomienie dostarczonego sprzętu.”</w:t>
      </w:r>
      <w:r w:rsidRPr="009267D6">
        <w:rPr>
          <w:rFonts w:asciiTheme="minorHAnsi" w:hAnsiTheme="minorHAnsi"/>
          <w:color w:val="auto"/>
        </w:rPr>
        <w:t xml:space="preserve"> </w:t>
      </w:r>
    </w:p>
    <w:bookmarkEnd w:id="5"/>
    <w:p w14:paraId="75D7C202" w14:textId="713ACB0C" w:rsidR="00D1088A" w:rsidRPr="009267D6" w:rsidRDefault="00D1088A" w:rsidP="00E3271A">
      <w:pPr>
        <w:spacing w:after="1"/>
        <w:ind w:left="709" w:firstLine="0"/>
        <w:rPr>
          <w:rFonts w:asciiTheme="minorHAnsi" w:hAnsiTheme="minorHAnsi"/>
          <w:color w:val="auto"/>
        </w:rPr>
      </w:pPr>
    </w:p>
    <w:p w14:paraId="6490F38B" w14:textId="0B6DB008" w:rsidR="00D1088A" w:rsidRPr="009267D6" w:rsidRDefault="00D1088A" w:rsidP="00D1088A">
      <w:pPr>
        <w:pStyle w:val="Akapitzlist"/>
        <w:spacing w:after="1"/>
        <w:ind w:left="709" w:firstLine="0"/>
        <w:rPr>
          <w:rFonts w:asciiTheme="minorHAnsi" w:hAnsiTheme="minorHAnsi"/>
          <w:color w:val="auto"/>
        </w:rPr>
      </w:pPr>
      <w:r w:rsidRPr="009267D6">
        <w:rPr>
          <w:rFonts w:asciiTheme="minorHAnsi" w:hAnsiTheme="minorHAnsi"/>
          <w:b/>
          <w:bCs/>
          <w:color w:val="auto"/>
        </w:rPr>
        <w:t>Dla Części III zamówienia</w:t>
      </w:r>
    </w:p>
    <w:p w14:paraId="27DBFD21" w14:textId="77777777" w:rsidR="00D1088A" w:rsidRPr="009267D6" w:rsidRDefault="00D1088A" w:rsidP="00D1088A">
      <w:pPr>
        <w:pStyle w:val="Akapitzlist"/>
        <w:spacing w:after="1"/>
        <w:ind w:left="709" w:firstLine="0"/>
        <w:rPr>
          <w:rFonts w:asciiTheme="minorHAnsi" w:hAnsiTheme="minorHAnsi"/>
          <w:color w:val="auto"/>
        </w:rPr>
      </w:pPr>
    </w:p>
    <w:p w14:paraId="778C832B" w14:textId="17C9F7CB" w:rsidR="00D1088A" w:rsidRPr="009267D6" w:rsidRDefault="00D1088A" w:rsidP="00E3271A">
      <w:pPr>
        <w:spacing w:after="1"/>
        <w:ind w:left="709" w:firstLine="0"/>
        <w:rPr>
          <w:rFonts w:asciiTheme="minorHAnsi" w:hAnsiTheme="minorHAnsi"/>
          <w:color w:val="auto"/>
        </w:rPr>
      </w:pPr>
      <w:r w:rsidRPr="009267D6">
        <w:rPr>
          <w:rFonts w:asciiTheme="minorHAnsi" w:hAnsiTheme="minorHAnsi"/>
          <w:color w:val="auto"/>
        </w:rPr>
        <w:t xml:space="preserve">- </w:t>
      </w:r>
      <w:r w:rsidR="00CF4408" w:rsidRPr="009267D6">
        <w:rPr>
          <w:rFonts w:asciiTheme="minorHAnsi" w:hAnsiTheme="minorHAnsi"/>
          <w:color w:val="auto"/>
        </w:rPr>
        <w:t>co najmniej 3 zamówienia obejmujące swoim zakresem dostawy sprzętu medycznego</w:t>
      </w:r>
      <w:r w:rsidR="00AF66E3" w:rsidRPr="009267D6">
        <w:rPr>
          <w:rFonts w:asciiTheme="minorHAnsi" w:hAnsiTheme="minorHAnsi"/>
          <w:color w:val="auto"/>
        </w:rPr>
        <w:t xml:space="preserve"> lub rehabilitacyjnego</w:t>
      </w:r>
      <w:r w:rsidR="00CF4408" w:rsidRPr="009267D6">
        <w:rPr>
          <w:rFonts w:asciiTheme="minorHAnsi" w:hAnsiTheme="minorHAnsi"/>
          <w:color w:val="auto"/>
        </w:rPr>
        <w:t xml:space="preserve"> o wartości co najmniej </w:t>
      </w:r>
      <w:r w:rsidR="00050D35" w:rsidRPr="009267D6">
        <w:rPr>
          <w:rFonts w:asciiTheme="minorHAnsi" w:hAnsiTheme="minorHAnsi"/>
          <w:color w:val="auto"/>
        </w:rPr>
        <w:t>5</w:t>
      </w:r>
      <w:r w:rsidR="00CF4408" w:rsidRPr="009267D6">
        <w:rPr>
          <w:rFonts w:asciiTheme="minorHAnsi" w:hAnsiTheme="minorHAnsi"/>
          <w:color w:val="auto"/>
        </w:rPr>
        <w:t>0 000,00 zł brutto każda.</w:t>
      </w:r>
    </w:p>
    <w:p w14:paraId="1B03CAF0" w14:textId="77777777" w:rsidR="00CF4408" w:rsidRPr="009267D6" w:rsidRDefault="00CF4408" w:rsidP="00E3271A">
      <w:pPr>
        <w:spacing w:after="1"/>
        <w:ind w:left="709" w:firstLine="0"/>
        <w:rPr>
          <w:rFonts w:asciiTheme="minorHAnsi" w:hAnsiTheme="minorHAnsi"/>
          <w:color w:val="auto"/>
        </w:rPr>
      </w:pPr>
    </w:p>
    <w:p w14:paraId="7317CDBD" w14:textId="527BBF9C" w:rsidR="00D1088A" w:rsidRPr="009267D6" w:rsidRDefault="00D1088A" w:rsidP="00D1088A">
      <w:pPr>
        <w:pStyle w:val="Akapitzlist"/>
        <w:spacing w:after="1"/>
        <w:ind w:left="709" w:firstLine="0"/>
        <w:rPr>
          <w:rFonts w:asciiTheme="minorHAnsi" w:hAnsiTheme="minorHAnsi"/>
          <w:color w:val="auto"/>
        </w:rPr>
      </w:pPr>
      <w:r w:rsidRPr="009267D6">
        <w:rPr>
          <w:rFonts w:asciiTheme="minorHAnsi" w:hAnsiTheme="minorHAnsi"/>
          <w:b/>
          <w:bCs/>
          <w:color w:val="auto"/>
        </w:rPr>
        <w:t>Dla Części IV zamówienia</w:t>
      </w:r>
    </w:p>
    <w:p w14:paraId="733CCB69" w14:textId="77777777" w:rsidR="00D1088A" w:rsidRPr="009267D6" w:rsidRDefault="00D1088A" w:rsidP="00D1088A">
      <w:pPr>
        <w:pStyle w:val="Akapitzlist"/>
        <w:spacing w:after="1"/>
        <w:ind w:left="709" w:firstLine="0"/>
        <w:rPr>
          <w:rFonts w:asciiTheme="minorHAnsi" w:hAnsiTheme="minorHAnsi"/>
          <w:color w:val="auto"/>
        </w:rPr>
      </w:pPr>
    </w:p>
    <w:p w14:paraId="5B4DDDA1" w14:textId="09C71F3A" w:rsidR="00D1088A" w:rsidRPr="009267D6" w:rsidRDefault="00D1088A" w:rsidP="00D1088A">
      <w:pPr>
        <w:pStyle w:val="Akapitzlist"/>
        <w:spacing w:after="1"/>
        <w:ind w:left="709" w:firstLine="0"/>
        <w:rPr>
          <w:rFonts w:asciiTheme="minorHAnsi" w:hAnsiTheme="minorHAnsi"/>
          <w:b/>
          <w:bCs/>
          <w:color w:val="auto"/>
        </w:rPr>
      </w:pPr>
      <w:r w:rsidRPr="009267D6">
        <w:rPr>
          <w:rFonts w:asciiTheme="minorHAnsi" w:hAnsiTheme="minorHAnsi"/>
          <w:color w:val="auto"/>
        </w:rPr>
        <w:t xml:space="preserve">- </w:t>
      </w:r>
      <w:r w:rsidR="00050D35" w:rsidRPr="009267D6">
        <w:rPr>
          <w:rFonts w:asciiTheme="minorHAnsi" w:hAnsiTheme="minorHAnsi"/>
          <w:color w:val="auto"/>
        </w:rPr>
        <w:t>co najmniej 3 zamówienia obejmujące swoim zakresem dostawy sprzętu</w:t>
      </w:r>
      <w:r w:rsidR="00AF66E3" w:rsidRPr="009267D6">
        <w:rPr>
          <w:rFonts w:asciiTheme="minorHAnsi" w:hAnsiTheme="minorHAnsi"/>
          <w:color w:val="auto"/>
        </w:rPr>
        <w:t xml:space="preserve"> medycznego lub</w:t>
      </w:r>
      <w:r w:rsidR="00050D35" w:rsidRPr="009267D6">
        <w:rPr>
          <w:rFonts w:asciiTheme="minorHAnsi" w:hAnsiTheme="minorHAnsi"/>
          <w:color w:val="auto"/>
        </w:rPr>
        <w:t xml:space="preserve"> rehabilitacyjnego o wartości co najmniej 300 000,00 zł brutto każda</w:t>
      </w:r>
      <w:r w:rsidR="00C73224" w:rsidRPr="009267D6">
        <w:rPr>
          <w:rFonts w:asciiTheme="minorHAnsi" w:hAnsiTheme="minorHAnsi"/>
          <w:color w:val="auto"/>
        </w:rPr>
        <w:t>,  tym co najmniej jedna dostawa obejmująca instalację i uruchomienie dostarczonego sprzętu.</w:t>
      </w:r>
    </w:p>
    <w:p w14:paraId="354DF740" w14:textId="77777777" w:rsidR="00050D35" w:rsidRPr="009267D6" w:rsidRDefault="00050D35" w:rsidP="00D1088A">
      <w:pPr>
        <w:pStyle w:val="Akapitzlist"/>
        <w:spacing w:after="1"/>
        <w:ind w:left="709" w:firstLine="0"/>
        <w:rPr>
          <w:rFonts w:asciiTheme="minorHAnsi" w:hAnsiTheme="minorHAnsi"/>
          <w:b/>
          <w:bCs/>
          <w:color w:val="auto"/>
        </w:rPr>
      </w:pPr>
    </w:p>
    <w:p w14:paraId="08522B00" w14:textId="43948F65" w:rsidR="00D1088A" w:rsidRPr="009267D6" w:rsidRDefault="00D1088A" w:rsidP="00D1088A">
      <w:pPr>
        <w:pStyle w:val="Akapitzlist"/>
        <w:spacing w:after="1"/>
        <w:ind w:left="709" w:firstLine="0"/>
        <w:rPr>
          <w:rFonts w:asciiTheme="minorHAnsi" w:hAnsiTheme="minorHAnsi"/>
          <w:color w:val="auto"/>
        </w:rPr>
      </w:pPr>
      <w:r w:rsidRPr="009267D6">
        <w:rPr>
          <w:rFonts w:asciiTheme="minorHAnsi" w:hAnsiTheme="minorHAnsi"/>
          <w:b/>
          <w:bCs/>
          <w:color w:val="auto"/>
        </w:rPr>
        <w:t>Dla Części V zamówienia</w:t>
      </w:r>
    </w:p>
    <w:p w14:paraId="53484789" w14:textId="77777777" w:rsidR="00D1088A" w:rsidRPr="009267D6" w:rsidRDefault="00D1088A" w:rsidP="00D1088A">
      <w:pPr>
        <w:pStyle w:val="Akapitzlist"/>
        <w:spacing w:after="1"/>
        <w:ind w:left="709" w:firstLine="0"/>
        <w:rPr>
          <w:rFonts w:asciiTheme="minorHAnsi" w:hAnsiTheme="minorHAnsi"/>
          <w:color w:val="auto"/>
        </w:rPr>
      </w:pPr>
    </w:p>
    <w:p w14:paraId="7D7CE170" w14:textId="52CCC4DE" w:rsidR="00841AC7" w:rsidRDefault="00841AC7">
      <w:pPr>
        <w:spacing w:after="1"/>
        <w:ind w:left="709" w:firstLine="0"/>
        <w:rPr>
          <w:rFonts w:asciiTheme="minorHAnsi" w:hAnsiTheme="minorHAnsi"/>
          <w:color w:val="auto"/>
        </w:rPr>
      </w:pPr>
      <w:r w:rsidRPr="009267D6">
        <w:rPr>
          <w:rFonts w:asciiTheme="minorHAnsi" w:hAnsiTheme="minorHAnsi"/>
          <w:color w:val="auto"/>
        </w:rPr>
        <w:lastRenderedPageBreak/>
        <w:t>-</w:t>
      </w:r>
      <w:r w:rsidR="00050D35" w:rsidRPr="009267D6">
        <w:rPr>
          <w:rFonts w:asciiTheme="minorHAnsi" w:hAnsiTheme="minorHAnsi"/>
          <w:color w:val="auto"/>
        </w:rPr>
        <w:t xml:space="preserve"> co najmniej 3 zamówienia obejmujące swoim zakresem dostawy wykładzin dopuszczonych do użytkowania w placówkach medycznych </w:t>
      </w:r>
      <w:r w:rsidR="00AF66E3" w:rsidRPr="009267D6">
        <w:rPr>
          <w:rFonts w:asciiTheme="minorHAnsi" w:hAnsiTheme="minorHAnsi"/>
          <w:color w:val="auto"/>
        </w:rPr>
        <w:t>o w ilości łącznej co najmniej 2000m2</w:t>
      </w:r>
      <w:r w:rsidRPr="009267D6">
        <w:rPr>
          <w:rFonts w:asciiTheme="minorHAnsi" w:hAnsiTheme="minorHAnsi"/>
          <w:color w:val="auto"/>
        </w:rPr>
        <w:t>.</w:t>
      </w:r>
      <w:r w:rsidRPr="00D1088A">
        <w:rPr>
          <w:rFonts w:asciiTheme="minorHAnsi" w:hAnsiTheme="minorHAnsi"/>
          <w:color w:val="auto"/>
        </w:rPr>
        <w:t xml:space="preserve"> </w:t>
      </w:r>
    </w:p>
    <w:p w14:paraId="7AD0B530" w14:textId="0B5114E9" w:rsidR="006D2F61" w:rsidRPr="009E3CBD" w:rsidRDefault="006D2F61" w:rsidP="006D2F61">
      <w:pPr>
        <w:pStyle w:val="Akapitzlist"/>
        <w:ind w:left="567" w:firstLine="0"/>
        <w:rPr>
          <w:rFonts w:asciiTheme="minorHAnsi" w:hAnsiTheme="minorHAnsi"/>
        </w:rPr>
      </w:pPr>
    </w:p>
    <w:p w14:paraId="2F57FE04" w14:textId="597E69EA" w:rsidR="00050D35" w:rsidRDefault="00050D35" w:rsidP="00941A74">
      <w:pPr>
        <w:rPr>
          <w:rFonts w:asciiTheme="minorHAnsi" w:hAnsiTheme="minorHAnsi"/>
          <w:color w:val="auto"/>
        </w:rPr>
      </w:pPr>
      <w:r>
        <w:rPr>
          <w:rFonts w:asciiTheme="minorHAnsi" w:hAnsiTheme="minorHAnsi"/>
          <w:color w:val="auto"/>
        </w:rPr>
        <w:t xml:space="preserve">Zamawiający dopuszcza by wskazać te same zamówienia w różnych częściach na które Wykonawca składa ofertę, jeżeli odpowiadają one zakresowo wymaganemu doświadczeniu. W takiej sytuacji należy wykazać </w:t>
      </w:r>
      <w:r w:rsidR="00C0210E">
        <w:rPr>
          <w:rFonts w:asciiTheme="minorHAnsi" w:hAnsiTheme="minorHAnsi"/>
          <w:color w:val="auto"/>
        </w:rPr>
        <w:t>zamówienie o wartości odpowiadającej największej spośród wymaganych,</w:t>
      </w:r>
      <w:r w:rsidR="007734E8">
        <w:rPr>
          <w:rFonts w:asciiTheme="minorHAnsi" w:hAnsiTheme="minorHAnsi"/>
          <w:color w:val="auto"/>
        </w:rPr>
        <w:t xml:space="preserve"> w częściach</w:t>
      </w:r>
      <w:r w:rsidR="00C0210E">
        <w:rPr>
          <w:rFonts w:asciiTheme="minorHAnsi" w:hAnsiTheme="minorHAnsi"/>
          <w:color w:val="auto"/>
        </w:rPr>
        <w:t xml:space="preserve"> na które wykonawca składa ofertę. Np. Jeżeli Wykonawca zdecyduje się złożyć ofertę na </w:t>
      </w:r>
      <w:r w:rsidR="007734E8">
        <w:rPr>
          <w:rFonts w:asciiTheme="minorHAnsi" w:hAnsiTheme="minorHAnsi"/>
          <w:color w:val="auto"/>
        </w:rPr>
        <w:t>C</w:t>
      </w:r>
      <w:r w:rsidR="00C0210E">
        <w:rPr>
          <w:rFonts w:asciiTheme="minorHAnsi" w:hAnsiTheme="minorHAnsi"/>
          <w:color w:val="auto"/>
        </w:rPr>
        <w:t xml:space="preserve">zęść 2 i 3 wystarczające będzie wykazanie 3 zamówień </w:t>
      </w:r>
      <w:r w:rsidR="00C0210E" w:rsidRPr="00CF4408">
        <w:rPr>
          <w:rFonts w:asciiTheme="minorHAnsi" w:hAnsiTheme="minorHAnsi"/>
          <w:color w:val="auto"/>
        </w:rPr>
        <w:t>obejmując</w:t>
      </w:r>
      <w:r w:rsidR="00C0210E">
        <w:rPr>
          <w:rFonts w:asciiTheme="minorHAnsi" w:hAnsiTheme="minorHAnsi"/>
          <w:color w:val="auto"/>
        </w:rPr>
        <w:t>ych</w:t>
      </w:r>
      <w:r w:rsidR="00C0210E" w:rsidRPr="00CF4408">
        <w:rPr>
          <w:rFonts w:asciiTheme="minorHAnsi" w:hAnsiTheme="minorHAnsi"/>
          <w:color w:val="auto"/>
        </w:rPr>
        <w:t xml:space="preserve"> swoim zakresem dostawy sprzętu medycznego</w:t>
      </w:r>
      <w:r w:rsidR="00AF66E3">
        <w:rPr>
          <w:rFonts w:asciiTheme="minorHAnsi" w:hAnsiTheme="minorHAnsi"/>
          <w:color w:val="auto"/>
        </w:rPr>
        <w:t xml:space="preserve"> lub rehabilitacyjnego</w:t>
      </w:r>
      <w:r w:rsidR="00C0210E" w:rsidRPr="00CF4408">
        <w:rPr>
          <w:rFonts w:asciiTheme="minorHAnsi" w:hAnsiTheme="minorHAnsi"/>
          <w:color w:val="auto"/>
        </w:rPr>
        <w:t xml:space="preserve"> o wartości co najmniej </w:t>
      </w:r>
      <w:r w:rsidR="00C0210E">
        <w:rPr>
          <w:rFonts w:asciiTheme="minorHAnsi" w:hAnsiTheme="minorHAnsi"/>
          <w:color w:val="auto"/>
        </w:rPr>
        <w:t>3</w:t>
      </w:r>
      <w:r w:rsidR="00AF66E3">
        <w:rPr>
          <w:rFonts w:asciiTheme="minorHAnsi" w:hAnsiTheme="minorHAnsi"/>
          <w:color w:val="auto"/>
        </w:rPr>
        <w:t>5</w:t>
      </w:r>
      <w:r w:rsidR="00C0210E" w:rsidRPr="00CF4408">
        <w:rPr>
          <w:rFonts w:asciiTheme="minorHAnsi" w:hAnsiTheme="minorHAnsi"/>
          <w:color w:val="auto"/>
        </w:rPr>
        <w:t>0 000,00 zł brutto każd</w:t>
      </w:r>
      <w:r w:rsidR="00C0210E">
        <w:rPr>
          <w:rFonts w:asciiTheme="minorHAnsi" w:hAnsiTheme="minorHAnsi"/>
          <w:color w:val="auto"/>
        </w:rPr>
        <w:t>e.</w:t>
      </w:r>
    </w:p>
    <w:p w14:paraId="4B66CE9D" w14:textId="38A2DCA7" w:rsidR="00C0210E" w:rsidRDefault="00C0210E" w:rsidP="00941A74">
      <w:pPr>
        <w:rPr>
          <w:rFonts w:asciiTheme="minorHAnsi" w:hAnsiTheme="minorHAnsi"/>
          <w:color w:val="auto"/>
        </w:rPr>
      </w:pPr>
      <w:r>
        <w:rPr>
          <w:rFonts w:asciiTheme="minorHAnsi" w:hAnsiTheme="minorHAnsi"/>
          <w:color w:val="auto"/>
        </w:rPr>
        <w:t>Jeżeli wykazywane zamówienie obejmuje dostawę odpowiadającą wymaganemu doświadczeniu i inne dostawy/roboty budowlane/usługi</w:t>
      </w:r>
      <w:r w:rsidR="007734E8">
        <w:rPr>
          <w:rFonts w:asciiTheme="minorHAnsi" w:hAnsiTheme="minorHAnsi"/>
          <w:color w:val="auto"/>
        </w:rPr>
        <w:t xml:space="preserve">, </w:t>
      </w:r>
      <w:r>
        <w:rPr>
          <w:rFonts w:asciiTheme="minorHAnsi" w:hAnsiTheme="minorHAnsi"/>
          <w:color w:val="auto"/>
        </w:rPr>
        <w:t>Wykonawca zobowiązany jest wyodrębnić i podać wartość dostawy potwierdzającej spełnianie warunku. Np. Jeżeli Wykonawca wybudował i wyposażył w sprzęt medyczny oddział szpitalny</w:t>
      </w:r>
      <w:r w:rsidR="007734E8">
        <w:rPr>
          <w:rFonts w:asciiTheme="minorHAnsi" w:hAnsiTheme="minorHAnsi"/>
          <w:color w:val="auto"/>
        </w:rPr>
        <w:t>,</w:t>
      </w:r>
      <w:r>
        <w:rPr>
          <w:rFonts w:asciiTheme="minorHAnsi" w:hAnsiTheme="minorHAnsi"/>
          <w:color w:val="auto"/>
        </w:rPr>
        <w:t xml:space="preserve"> zobowiązany jest wyodrębnić i podać wyłącznie wartość dostarczonego sprzętu medycznego. </w:t>
      </w:r>
    </w:p>
    <w:p w14:paraId="3B3D728A" w14:textId="35C66D61" w:rsidR="00C0210E" w:rsidRDefault="00C0210E" w:rsidP="00941A74">
      <w:pPr>
        <w:rPr>
          <w:rFonts w:asciiTheme="minorHAnsi" w:hAnsiTheme="minorHAnsi"/>
          <w:color w:val="auto"/>
        </w:rPr>
      </w:pPr>
      <w:r>
        <w:rPr>
          <w:rFonts w:asciiTheme="minorHAnsi" w:hAnsiTheme="minorHAnsi"/>
          <w:color w:val="auto"/>
        </w:rPr>
        <w:t>W przypadku wykonawców wspólnie ubiegających się o udzielenie zamówienia, Zamawiający dopuszcza wspólne wykazywanie doświadczenia niezbędnego do oceny warunku. Np. Jeżeli ofertę składa konsorcjum 2 wykonawców na część 1</w:t>
      </w:r>
      <w:r w:rsidR="007734E8">
        <w:rPr>
          <w:rFonts w:asciiTheme="minorHAnsi" w:hAnsiTheme="minorHAnsi"/>
          <w:color w:val="auto"/>
        </w:rPr>
        <w:t>:</w:t>
      </w:r>
      <w:r>
        <w:rPr>
          <w:rFonts w:asciiTheme="minorHAnsi" w:hAnsiTheme="minorHAnsi"/>
          <w:color w:val="auto"/>
        </w:rPr>
        <w:t xml:space="preserve"> to Wykonawca A może wykazać </w:t>
      </w:r>
      <w:r w:rsidR="007734E8">
        <w:rPr>
          <w:rFonts w:asciiTheme="minorHAnsi" w:hAnsiTheme="minorHAnsi"/>
          <w:color w:val="auto"/>
        </w:rPr>
        <w:t>dwa</w:t>
      </w:r>
      <w:r>
        <w:rPr>
          <w:rFonts w:asciiTheme="minorHAnsi" w:hAnsiTheme="minorHAnsi"/>
          <w:color w:val="auto"/>
        </w:rPr>
        <w:t xml:space="preserve"> zamówienia </w:t>
      </w:r>
      <w:r w:rsidRPr="00C0210E">
        <w:rPr>
          <w:rFonts w:asciiTheme="minorHAnsi" w:hAnsiTheme="minorHAnsi"/>
          <w:color w:val="auto"/>
        </w:rPr>
        <w:t>obejmujące swoim zakresem dostawy sprzętu medycznego o wartości co najmniej 100 000,00 zł brutto</w:t>
      </w:r>
      <w:r>
        <w:rPr>
          <w:rFonts w:asciiTheme="minorHAnsi" w:hAnsiTheme="minorHAnsi"/>
          <w:color w:val="auto"/>
        </w:rPr>
        <w:t xml:space="preserve"> każde, a Wykonawca B,</w:t>
      </w:r>
      <w:r w:rsidR="007734E8">
        <w:rPr>
          <w:rFonts w:asciiTheme="minorHAnsi" w:hAnsiTheme="minorHAnsi"/>
          <w:color w:val="auto"/>
        </w:rPr>
        <w:t xml:space="preserve"> jedno takie zamówienie.</w:t>
      </w:r>
      <w:r>
        <w:rPr>
          <w:rFonts w:asciiTheme="minorHAnsi" w:hAnsiTheme="minorHAnsi"/>
          <w:color w:val="auto"/>
        </w:rPr>
        <w:t xml:space="preserve">  </w:t>
      </w:r>
    </w:p>
    <w:p w14:paraId="785212AD" w14:textId="5DC6D14A" w:rsidR="00941A74" w:rsidRDefault="00941A74" w:rsidP="00941A74">
      <w:pPr>
        <w:rPr>
          <w:rFonts w:asciiTheme="minorHAnsi" w:hAnsiTheme="minorHAnsi"/>
          <w:color w:val="auto"/>
        </w:rPr>
      </w:pPr>
      <w:r w:rsidRPr="00941A74">
        <w:rPr>
          <w:rFonts w:asciiTheme="minorHAnsi" w:hAnsiTheme="minorHAnsi"/>
          <w:color w:val="auto"/>
        </w:rPr>
        <w:t xml:space="preserve">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w:t>
      </w:r>
      <w:r>
        <w:rPr>
          <w:rFonts w:asciiTheme="minorHAnsi" w:hAnsiTheme="minorHAnsi"/>
          <w:color w:val="auto"/>
        </w:rPr>
        <w:t>SIWZ na swojej stronie internetowej</w:t>
      </w:r>
      <w:r w:rsidRPr="00941A74">
        <w:rPr>
          <w:rFonts w:asciiTheme="minorHAnsi" w:hAnsiTheme="minorHAnsi"/>
          <w:color w:val="auto"/>
        </w:rPr>
        <w:t xml:space="preserve">. Jeżeli w dniu publikacji </w:t>
      </w:r>
      <w:r>
        <w:rPr>
          <w:rFonts w:asciiTheme="minorHAnsi" w:hAnsiTheme="minorHAnsi"/>
          <w:color w:val="auto"/>
        </w:rPr>
        <w:t xml:space="preserve">SIWZ na swojej stronie </w:t>
      </w:r>
      <w:r w:rsidRPr="00941A74">
        <w:rPr>
          <w:rFonts w:asciiTheme="minorHAnsi" w:hAnsiTheme="minorHAnsi"/>
          <w:color w:val="auto"/>
        </w:rPr>
        <w:t xml:space="preserve"> </w:t>
      </w:r>
      <w:r>
        <w:rPr>
          <w:rFonts w:asciiTheme="minorHAnsi" w:hAnsiTheme="minorHAnsi"/>
          <w:color w:val="auto"/>
        </w:rPr>
        <w:t>internetowej</w:t>
      </w:r>
      <w:r w:rsidRPr="00941A74">
        <w:rPr>
          <w:rFonts w:asciiTheme="minorHAnsi" w:hAnsiTheme="minorHAnsi"/>
          <w:color w:val="auto"/>
        </w:rPr>
        <w:t xml:space="preserve">, Narodowy Bank Polski nie publikuje średniego kursu danej waluty, za podstawę przeliczenia przyjmuje się średni kurs waluty </w:t>
      </w:r>
      <w:r w:rsidR="003B7BFC">
        <w:rPr>
          <w:rFonts w:asciiTheme="minorHAnsi" w:hAnsiTheme="minorHAnsi"/>
          <w:color w:val="auto"/>
        </w:rPr>
        <w:t xml:space="preserve">z </w:t>
      </w:r>
      <w:r w:rsidRPr="00941A74">
        <w:rPr>
          <w:rFonts w:asciiTheme="minorHAnsi" w:hAnsiTheme="minorHAnsi"/>
          <w:color w:val="auto"/>
        </w:rPr>
        <w:t>pierwszego dnia, po dniu publikacji ogłoszenia</w:t>
      </w:r>
      <w:r w:rsidR="003B7BFC">
        <w:rPr>
          <w:rFonts w:asciiTheme="minorHAnsi" w:hAnsiTheme="minorHAnsi"/>
          <w:color w:val="auto"/>
        </w:rPr>
        <w:t xml:space="preserve">, </w:t>
      </w:r>
      <w:r w:rsidRPr="00941A74">
        <w:rPr>
          <w:rFonts w:asciiTheme="minorHAnsi" w:hAnsiTheme="minorHAnsi"/>
          <w:color w:val="auto"/>
        </w:rPr>
        <w:t>w którym zostanie on opublikowany.</w:t>
      </w:r>
    </w:p>
    <w:p w14:paraId="26E1B777" w14:textId="1E492D0D" w:rsidR="00C86251" w:rsidRDefault="00B27B1C" w:rsidP="00E3271A">
      <w:pPr>
        <w:rPr>
          <w:rFonts w:asciiTheme="minorHAnsi" w:hAnsiTheme="minorHAnsi"/>
          <w:color w:val="auto"/>
        </w:rPr>
      </w:pPr>
      <w:r w:rsidRPr="00E8032E">
        <w:rPr>
          <w:rFonts w:asciiTheme="minorHAnsi" w:hAnsiTheme="minorHAnsi"/>
          <w:color w:val="auto"/>
        </w:rPr>
        <w:t xml:space="preserve">Wykonawca wskaże dokładną nazwę zrealizowanego zamówienia, która pozwoli na jednoznaczną identyfikację zamówienia, ze szczegółowym wskazaniem </w:t>
      </w:r>
      <w:r w:rsidR="000D61E6">
        <w:rPr>
          <w:rFonts w:asciiTheme="minorHAnsi" w:hAnsiTheme="minorHAnsi"/>
          <w:color w:val="auto"/>
        </w:rPr>
        <w:t>informacji</w:t>
      </w:r>
      <w:r w:rsidRPr="00E8032E">
        <w:rPr>
          <w:rFonts w:asciiTheme="minorHAnsi" w:hAnsiTheme="minorHAnsi"/>
          <w:color w:val="auto"/>
        </w:rPr>
        <w:t xml:space="preserve"> potwierdzających spełnienie warunku udziału w postępowaniu.  </w:t>
      </w:r>
    </w:p>
    <w:p w14:paraId="50C061F0" w14:textId="77777777" w:rsidR="00E3271A" w:rsidRPr="00E8032E" w:rsidRDefault="00E3271A" w:rsidP="00E3271A">
      <w:pPr>
        <w:rPr>
          <w:rFonts w:asciiTheme="minorHAnsi" w:hAnsiTheme="minorHAnsi"/>
          <w:color w:val="auto"/>
        </w:rPr>
      </w:pPr>
    </w:p>
    <w:p w14:paraId="1AA82844" w14:textId="77777777" w:rsidR="00C86251" w:rsidRPr="00E8032E" w:rsidRDefault="00B27B1C" w:rsidP="002D4661">
      <w:pPr>
        <w:numPr>
          <w:ilvl w:val="0"/>
          <w:numId w:val="27"/>
        </w:numPr>
        <w:spacing w:after="170"/>
        <w:ind w:hanging="218"/>
        <w:rPr>
          <w:rFonts w:asciiTheme="minorHAnsi" w:hAnsiTheme="minorHAnsi"/>
          <w:color w:val="0070C0"/>
          <w:sz w:val="28"/>
          <w:szCs w:val="28"/>
        </w:rPr>
      </w:pPr>
      <w:r w:rsidRPr="00E8032E">
        <w:rPr>
          <w:rFonts w:asciiTheme="minorHAnsi" w:hAnsiTheme="minorHAnsi"/>
          <w:color w:val="0070C0"/>
          <w:sz w:val="28"/>
        </w:rPr>
        <w:t>Wykaz oświadczeń/dokumentów, potwierdzających spełnianie warunków udziału w postępowaniu oraz brak podstaw do wykluczenia</w:t>
      </w:r>
    </w:p>
    <w:p w14:paraId="401D782B" w14:textId="77777777" w:rsidR="00C86251" w:rsidRPr="00E8032E" w:rsidRDefault="00B27B1C">
      <w:pPr>
        <w:ind w:left="-5"/>
        <w:rPr>
          <w:rFonts w:asciiTheme="minorHAnsi" w:hAnsiTheme="minorHAnsi"/>
        </w:rPr>
      </w:pPr>
      <w:r w:rsidRPr="00E8032E">
        <w:rPr>
          <w:rFonts w:asciiTheme="minorHAnsi" w:hAnsiTheme="minorHAnsi"/>
        </w:rPr>
        <w:t xml:space="preserve">Wykonawca zobowiązany jest wraz z ofertą złożyć następujące dokumenty: </w:t>
      </w:r>
    </w:p>
    <w:p w14:paraId="4597DDB1" w14:textId="0A371C7E" w:rsidR="00C86251" w:rsidRDefault="00B27B1C">
      <w:pPr>
        <w:numPr>
          <w:ilvl w:val="0"/>
          <w:numId w:val="7"/>
        </w:numPr>
        <w:ind w:hanging="360"/>
        <w:rPr>
          <w:rFonts w:asciiTheme="minorHAnsi" w:hAnsiTheme="minorHAnsi"/>
        </w:rPr>
      </w:pPr>
      <w:r w:rsidRPr="00E8032E">
        <w:rPr>
          <w:rFonts w:asciiTheme="minorHAnsi" w:hAnsiTheme="minorHAnsi"/>
        </w:rPr>
        <w:t xml:space="preserve">Aktualny odpis z właściwego rejestru lub centralnej ewidencji i informacji o działalności gospodarczej, jeżeli odrębne przepisy wymagają wpisu do rejestru lub ewidencji wystawiony nie wcześniej niż 6 miesięcy przed upływem terminu składania ofert. </w:t>
      </w:r>
    </w:p>
    <w:p w14:paraId="3F91C8B4" w14:textId="3EA293A0" w:rsidR="00F1245F" w:rsidRPr="00F1245F" w:rsidRDefault="00F1245F" w:rsidP="00F1245F">
      <w:pPr>
        <w:pStyle w:val="Akapitzlist"/>
        <w:numPr>
          <w:ilvl w:val="0"/>
          <w:numId w:val="7"/>
        </w:numPr>
        <w:ind w:hanging="360"/>
        <w:rPr>
          <w:rFonts w:asciiTheme="minorHAnsi" w:hAnsiTheme="minorHAnsi"/>
        </w:rPr>
      </w:pPr>
      <w:r w:rsidRPr="00F1245F">
        <w:rPr>
          <w:rFonts w:asciiTheme="minorHAnsi" w:hAnsiTheme="minorHAnsi"/>
        </w:rPr>
        <w:t>informacj</w:t>
      </w:r>
      <w:r>
        <w:rPr>
          <w:rFonts w:asciiTheme="minorHAnsi" w:hAnsiTheme="minorHAnsi"/>
        </w:rPr>
        <w:t>e</w:t>
      </w:r>
      <w:r w:rsidRPr="00F1245F">
        <w:rPr>
          <w:rFonts w:asciiTheme="minorHAnsi" w:hAnsiTheme="minorHAnsi"/>
        </w:rPr>
        <w:t xml:space="preserve"> z Krajowego Rejestru Karnego w zakresie określonym w </w:t>
      </w:r>
      <w:r>
        <w:rPr>
          <w:rFonts w:asciiTheme="minorHAnsi" w:hAnsiTheme="minorHAnsi"/>
        </w:rPr>
        <w:t>Rozdziale 5 ust. 2 lit b i c SIWZ</w:t>
      </w:r>
      <w:r w:rsidRPr="00F1245F">
        <w:rPr>
          <w:rFonts w:asciiTheme="minorHAnsi" w:hAnsiTheme="minorHAnsi"/>
        </w:rPr>
        <w:t xml:space="preserve">, wystawionej nie wcześniej niż 6 miesięcy przed upływem terminu składania ofert </w:t>
      </w:r>
    </w:p>
    <w:p w14:paraId="74E068F0" w14:textId="77585253" w:rsidR="00C86251" w:rsidRPr="00E8032E" w:rsidRDefault="00B27B1C">
      <w:pPr>
        <w:numPr>
          <w:ilvl w:val="0"/>
          <w:numId w:val="7"/>
        </w:numPr>
        <w:ind w:hanging="360"/>
        <w:rPr>
          <w:rFonts w:asciiTheme="minorHAnsi" w:hAnsiTheme="minorHAnsi"/>
        </w:rPr>
      </w:pPr>
      <w:r w:rsidRPr="00E8032E">
        <w:rPr>
          <w:rFonts w:asciiTheme="minorHAnsi" w:hAnsiTheme="minorHAnsi"/>
        </w:rPr>
        <w:t xml:space="preserve">Oświadczenie Wykonawcy o braku wydania wobec niego prawomocnego wyroku sądu lub ostatecznej decyzji administracyjnej o zaleganiu z uiszczaniem podatków, opłat lub składek na </w:t>
      </w:r>
      <w:r w:rsidRPr="00E8032E">
        <w:rPr>
          <w:rFonts w:asciiTheme="minorHAnsi" w:hAnsiTheme="minorHAnsi"/>
        </w:rPr>
        <w:lastRenderedPageBreak/>
        <w:t>ubezpieczenia społeczne lub zdrowotne albo – w przypadku wydania takiego wyroku lub decyzji – dokumenty potwierdzające dokonanie płatności tych należności wraz z ewentualnymi odsetkami lub grzywnami lub zawarcie wiążącego porozumienia w sprawie spłat tych należności</w:t>
      </w:r>
      <w:r w:rsidR="006A33E2">
        <w:rPr>
          <w:rFonts w:asciiTheme="minorHAnsi" w:hAnsiTheme="minorHAnsi"/>
        </w:rPr>
        <w:t>, zgodnie z Załącznikiem nr 3 do SIWZ.</w:t>
      </w:r>
    </w:p>
    <w:p w14:paraId="6026BD4A" w14:textId="71299816" w:rsidR="00C86251" w:rsidRPr="00E8032E" w:rsidRDefault="00B27B1C">
      <w:pPr>
        <w:numPr>
          <w:ilvl w:val="0"/>
          <w:numId w:val="7"/>
        </w:numPr>
        <w:ind w:hanging="360"/>
        <w:rPr>
          <w:rFonts w:asciiTheme="minorHAnsi" w:hAnsiTheme="minorHAnsi"/>
        </w:rPr>
      </w:pPr>
      <w:r w:rsidRPr="00E8032E">
        <w:rPr>
          <w:rFonts w:asciiTheme="minorHAnsi" w:hAnsiTheme="minorHAnsi"/>
        </w:rPr>
        <w:t>Oświadczenie Wykonawcy o braku orzeczenia wobec niego, tytułem środka zapobiegawczego, zakazu ubiegania się o zamówienia publiczne</w:t>
      </w:r>
      <w:r w:rsidR="006A33E2">
        <w:rPr>
          <w:rFonts w:asciiTheme="minorHAnsi" w:hAnsiTheme="minorHAnsi"/>
        </w:rPr>
        <w:t>, zgodnie z Załącznikiem nr 3 do SIWZ.</w:t>
      </w:r>
    </w:p>
    <w:p w14:paraId="4938B4B2" w14:textId="1DBDFAF7" w:rsidR="00C86251" w:rsidRPr="00E8032E" w:rsidRDefault="00B27B1C">
      <w:pPr>
        <w:numPr>
          <w:ilvl w:val="0"/>
          <w:numId w:val="7"/>
        </w:numPr>
        <w:ind w:hanging="360"/>
        <w:rPr>
          <w:rFonts w:asciiTheme="minorHAnsi" w:hAnsiTheme="minorHAnsi"/>
        </w:rPr>
      </w:pPr>
      <w:r w:rsidRPr="00E8032E">
        <w:rPr>
          <w:rFonts w:asciiTheme="minorHAnsi" w:hAnsiTheme="minorHAnsi"/>
        </w:rPr>
        <w:t xml:space="preserve">Wykaz wykonanych </w:t>
      </w:r>
      <w:r w:rsidR="006A33E2">
        <w:rPr>
          <w:rFonts w:asciiTheme="minorHAnsi" w:hAnsiTheme="minorHAnsi"/>
        </w:rPr>
        <w:t>dostaw</w:t>
      </w:r>
      <w:r w:rsidRPr="00E8032E">
        <w:rPr>
          <w:rFonts w:asciiTheme="minorHAnsi" w:hAnsiTheme="minorHAnsi"/>
        </w:rPr>
        <w:t xml:space="preserve"> w okresie ostatnich 3 lat przed upływem terminu składania ofert zgodnie z </w:t>
      </w:r>
      <w:r w:rsidRPr="006A33E2">
        <w:rPr>
          <w:rFonts w:asciiTheme="minorHAnsi" w:hAnsiTheme="minorHAnsi"/>
        </w:rPr>
        <w:t xml:space="preserve">Załącznikiem nr </w:t>
      </w:r>
      <w:r w:rsidR="00484AEF" w:rsidRPr="006A33E2">
        <w:rPr>
          <w:rFonts w:asciiTheme="minorHAnsi" w:hAnsiTheme="minorHAnsi"/>
        </w:rPr>
        <w:t>2</w:t>
      </w:r>
      <w:r w:rsidRPr="006A33E2">
        <w:rPr>
          <w:rFonts w:asciiTheme="minorHAnsi" w:hAnsiTheme="minorHAnsi"/>
        </w:rPr>
        <w:t xml:space="preserve"> do SIWZ,</w:t>
      </w:r>
      <w:r w:rsidRPr="00E8032E">
        <w:rPr>
          <w:rFonts w:asciiTheme="minorHAnsi" w:hAnsiTheme="minorHAnsi"/>
        </w:rPr>
        <w:t xml:space="preserve"> a jeżeli okres prowadzenia działalności jest krótszy – w tym okresie, wraz z podaniem ich wartości, przedmiotu, dat wykonania i podmiotów, na rzecz których </w:t>
      </w:r>
      <w:r w:rsidR="006A33E2">
        <w:rPr>
          <w:rFonts w:asciiTheme="minorHAnsi" w:hAnsiTheme="minorHAnsi"/>
        </w:rPr>
        <w:t>dostawy</w:t>
      </w:r>
      <w:r w:rsidRPr="00E8032E">
        <w:rPr>
          <w:rFonts w:asciiTheme="minorHAnsi" w:hAnsiTheme="minorHAnsi"/>
        </w:rPr>
        <w:t xml:space="preserve"> zostały wykonane oraz załączeniem dowodów określających czy te </w:t>
      </w:r>
      <w:r w:rsidR="006A33E2">
        <w:rPr>
          <w:rFonts w:asciiTheme="minorHAnsi" w:hAnsiTheme="minorHAnsi"/>
        </w:rPr>
        <w:t>dostawy</w:t>
      </w:r>
      <w:r w:rsidRPr="00E8032E">
        <w:rPr>
          <w:rFonts w:asciiTheme="minorHAnsi" w:hAnsiTheme="minorHAnsi"/>
        </w:rPr>
        <w:t xml:space="preserve"> zostały wykonane należycie, przy czym dowodami, o których mowa, są referencje bądź inne dokumenty wystawione przez podmiot, na rzecz którego </w:t>
      </w:r>
      <w:r w:rsidR="006A33E2">
        <w:rPr>
          <w:rFonts w:asciiTheme="minorHAnsi" w:hAnsiTheme="minorHAnsi"/>
        </w:rPr>
        <w:t>dostawy</w:t>
      </w:r>
      <w:r w:rsidRPr="00E8032E">
        <w:rPr>
          <w:rFonts w:asciiTheme="minorHAnsi" w:hAnsiTheme="minorHAnsi"/>
        </w:rPr>
        <w:t xml:space="preserve"> były wykonywane, a jeżeli z uzasadnionej przyczyny o obiektywnym charakterze Wykonawca nie jest w stanie uzyskać tych dokumentów – oświadczenie Wykonawcy. </w:t>
      </w:r>
    </w:p>
    <w:p w14:paraId="0D5682C7" w14:textId="496C9A2C" w:rsidR="00DD4DB4" w:rsidRDefault="00DD4DB4">
      <w:pPr>
        <w:numPr>
          <w:ilvl w:val="0"/>
          <w:numId w:val="7"/>
        </w:numPr>
        <w:ind w:hanging="360"/>
        <w:rPr>
          <w:rFonts w:asciiTheme="minorHAnsi" w:hAnsiTheme="minorHAnsi"/>
        </w:rPr>
      </w:pPr>
      <w:r>
        <w:rPr>
          <w:rFonts w:asciiTheme="minorHAnsi" w:hAnsiTheme="minorHAnsi"/>
        </w:rPr>
        <w:t>Oświadczenie wykonawcy odnośnie braku występowania powiązań</w:t>
      </w:r>
      <w:r w:rsidR="002D4661">
        <w:rPr>
          <w:rFonts w:asciiTheme="minorHAnsi" w:hAnsiTheme="minorHAnsi"/>
        </w:rPr>
        <w:t xml:space="preserve">, o których mowa w </w:t>
      </w:r>
      <w:r w:rsidR="00B65D15">
        <w:rPr>
          <w:rFonts w:asciiTheme="minorHAnsi" w:hAnsiTheme="minorHAnsi"/>
        </w:rPr>
        <w:t>Rozdziale</w:t>
      </w:r>
      <w:r w:rsidR="002D4661">
        <w:rPr>
          <w:rFonts w:asciiTheme="minorHAnsi" w:hAnsiTheme="minorHAnsi"/>
        </w:rPr>
        <w:t xml:space="preserve"> 5 ust. 1 SIWZ</w:t>
      </w:r>
      <w:r w:rsidR="00484AEF">
        <w:rPr>
          <w:rFonts w:asciiTheme="minorHAnsi" w:hAnsiTheme="minorHAnsi"/>
        </w:rPr>
        <w:t>, zgodnie z Załącznikiem nr 3 do SIWZ</w:t>
      </w:r>
      <w:r>
        <w:rPr>
          <w:rFonts w:asciiTheme="minorHAnsi" w:hAnsiTheme="minorHAnsi"/>
        </w:rPr>
        <w:t>.</w:t>
      </w:r>
    </w:p>
    <w:p w14:paraId="7DCEBCC3" w14:textId="4365B730" w:rsidR="00C86251" w:rsidRPr="00E8032E" w:rsidRDefault="00B27B1C">
      <w:pPr>
        <w:numPr>
          <w:ilvl w:val="0"/>
          <w:numId w:val="7"/>
        </w:numPr>
        <w:ind w:hanging="360"/>
        <w:rPr>
          <w:rFonts w:asciiTheme="minorHAnsi" w:hAnsiTheme="minorHAnsi"/>
        </w:rPr>
      </w:pPr>
      <w:r w:rsidRPr="00F1245F">
        <w:rPr>
          <w:rFonts w:asciiTheme="minorHAnsi" w:hAnsiTheme="minorHAnsi"/>
        </w:rPr>
        <w:t xml:space="preserve">Wszystkie oświadczenia/dokumenty, o których mowa w ust. </w:t>
      </w:r>
      <w:r w:rsidR="002D4661" w:rsidRPr="00F1245F">
        <w:rPr>
          <w:rFonts w:asciiTheme="minorHAnsi" w:hAnsiTheme="minorHAnsi"/>
        </w:rPr>
        <w:t>1</w:t>
      </w:r>
      <w:r w:rsidRPr="00F1245F">
        <w:rPr>
          <w:rFonts w:asciiTheme="minorHAnsi" w:hAnsiTheme="minorHAnsi"/>
        </w:rPr>
        <w:t>-</w:t>
      </w:r>
      <w:r w:rsidR="001E1DF3">
        <w:rPr>
          <w:rFonts w:asciiTheme="minorHAnsi" w:hAnsiTheme="minorHAnsi"/>
        </w:rPr>
        <w:t>6</w:t>
      </w:r>
      <w:r w:rsidRPr="00F1245F">
        <w:rPr>
          <w:rFonts w:asciiTheme="minorHAnsi" w:hAnsiTheme="minorHAnsi"/>
        </w:rPr>
        <w:t xml:space="preserve"> należy złożyć w formie oryginału za wyjątkiem dokumentów o których mowa w ust. 1</w:t>
      </w:r>
      <w:r w:rsidR="00F1245F" w:rsidRPr="00F1245F">
        <w:rPr>
          <w:rFonts w:asciiTheme="minorHAnsi" w:hAnsiTheme="minorHAnsi"/>
        </w:rPr>
        <w:t xml:space="preserve">-2 </w:t>
      </w:r>
      <w:r w:rsidR="002B741C" w:rsidRPr="00F1245F">
        <w:rPr>
          <w:rFonts w:asciiTheme="minorHAnsi" w:hAnsiTheme="minorHAnsi"/>
        </w:rPr>
        <w:t>,</w:t>
      </w:r>
      <w:r w:rsidR="002B741C" w:rsidRPr="00F1245F">
        <w:t xml:space="preserve"> </w:t>
      </w:r>
      <w:r w:rsidR="002B741C" w:rsidRPr="00F1245F">
        <w:rPr>
          <w:rFonts w:asciiTheme="minorHAnsi" w:hAnsiTheme="minorHAnsi"/>
        </w:rPr>
        <w:t xml:space="preserve">oraz dowodów o których mowa w ust. </w:t>
      </w:r>
      <w:r w:rsidR="00F1245F" w:rsidRPr="00F1245F">
        <w:rPr>
          <w:rFonts w:asciiTheme="minorHAnsi" w:hAnsiTheme="minorHAnsi"/>
        </w:rPr>
        <w:t>5</w:t>
      </w:r>
      <w:r w:rsidR="002B741C" w:rsidRPr="00F1245F">
        <w:rPr>
          <w:rFonts w:asciiTheme="minorHAnsi" w:hAnsiTheme="minorHAnsi"/>
        </w:rPr>
        <w:t>,</w:t>
      </w:r>
      <w:r w:rsidRPr="00F1245F">
        <w:rPr>
          <w:rFonts w:asciiTheme="minorHAnsi" w:hAnsiTheme="minorHAnsi"/>
        </w:rPr>
        <w:t xml:space="preserve"> które mogą zostać złożone w formie kopii poświadczon</w:t>
      </w:r>
      <w:r w:rsidRPr="00E8032E">
        <w:rPr>
          <w:rFonts w:asciiTheme="minorHAnsi" w:hAnsiTheme="minorHAnsi"/>
        </w:rPr>
        <w:t>ej za zgodność z oryginałem</w:t>
      </w:r>
      <w:r w:rsidR="00644D96">
        <w:rPr>
          <w:rFonts w:asciiTheme="minorHAnsi" w:hAnsiTheme="minorHAnsi"/>
        </w:rPr>
        <w:t xml:space="preserve"> przez wykonawcę</w:t>
      </w:r>
      <w:r w:rsidRPr="00E8032E">
        <w:rPr>
          <w:rFonts w:asciiTheme="minorHAnsi" w:hAnsiTheme="minorHAnsi"/>
        </w:rPr>
        <w:t xml:space="preserve">. </w:t>
      </w:r>
    </w:p>
    <w:p w14:paraId="7F2C8D35" w14:textId="60ACB001" w:rsidR="00C86251" w:rsidRDefault="002D4661">
      <w:pPr>
        <w:numPr>
          <w:ilvl w:val="0"/>
          <w:numId w:val="7"/>
        </w:numPr>
        <w:ind w:hanging="360"/>
        <w:rPr>
          <w:rFonts w:asciiTheme="minorHAnsi" w:hAnsiTheme="minorHAnsi"/>
        </w:rPr>
      </w:pPr>
      <w:r>
        <w:rPr>
          <w:rFonts w:asciiTheme="minorHAnsi" w:hAnsiTheme="minorHAnsi"/>
        </w:rPr>
        <w:t>W przypadku nie</w:t>
      </w:r>
      <w:r w:rsidR="00273990">
        <w:rPr>
          <w:rFonts w:asciiTheme="minorHAnsi" w:hAnsiTheme="minorHAnsi"/>
        </w:rPr>
        <w:t xml:space="preserve">złożenia przez wykonawców dokumentów o których mowa w ust. 1-5 lub w przypadku gdy dokumenty te zawierać będą błędy </w:t>
      </w:r>
      <w:r w:rsidR="00B27B1C" w:rsidRPr="00E8032E">
        <w:rPr>
          <w:rFonts w:asciiTheme="minorHAnsi" w:hAnsiTheme="minorHAnsi"/>
        </w:rPr>
        <w:t xml:space="preserve">Zamawiający wyznaczy </w:t>
      </w:r>
      <w:r w:rsidR="00273990">
        <w:rPr>
          <w:rFonts w:asciiTheme="minorHAnsi" w:hAnsiTheme="minorHAnsi"/>
        </w:rPr>
        <w:t>w</w:t>
      </w:r>
      <w:r w:rsidR="00B27B1C" w:rsidRPr="00E8032E">
        <w:rPr>
          <w:rFonts w:asciiTheme="minorHAnsi" w:hAnsiTheme="minorHAnsi"/>
        </w:rPr>
        <w:t xml:space="preserve">ykonawcom termin na </w:t>
      </w:r>
      <w:r w:rsidR="00273990">
        <w:rPr>
          <w:rFonts w:asciiTheme="minorHAnsi" w:hAnsiTheme="minorHAnsi"/>
        </w:rPr>
        <w:t xml:space="preserve">ich </w:t>
      </w:r>
      <w:r w:rsidR="00B27B1C" w:rsidRPr="00E8032E">
        <w:rPr>
          <w:rFonts w:asciiTheme="minorHAnsi" w:hAnsiTheme="minorHAnsi"/>
        </w:rPr>
        <w:t>uzupełnienie</w:t>
      </w:r>
      <w:r w:rsidR="00273990">
        <w:rPr>
          <w:rFonts w:asciiTheme="minorHAnsi" w:hAnsiTheme="minorHAnsi"/>
        </w:rPr>
        <w:t>.</w:t>
      </w:r>
    </w:p>
    <w:p w14:paraId="49AEF27F" w14:textId="02971302" w:rsidR="00794682" w:rsidRPr="00794682" w:rsidRDefault="00794682" w:rsidP="00794682">
      <w:pPr>
        <w:numPr>
          <w:ilvl w:val="0"/>
          <w:numId w:val="7"/>
        </w:numPr>
        <w:ind w:hanging="360"/>
        <w:rPr>
          <w:rFonts w:asciiTheme="minorHAnsi" w:hAnsiTheme="minorHAnsi"/>
        </w:rPr>
      </w:pPr>
      <w:r w:rsidRPr="00794682">
        <w:rPr>
          <w:rFonts w:asciiTheme="minorHAnsi" w:hAnsiTheme="minorHAnsi"/>
        </w:rPr>
        <w:t xml:space="preserve">Jeżeli wykonawca ma siedzibę lub miejsce zamieszkania poza terytorium Rzeczypospolitej Polskiej, zamiast dokumentów, o których mowa w ust. </w:t>
      </w:r>
      <w:r>
        <w:rPr>
          <w:rFonts w:asciiTheme="minorHAnsi" w:hAnsiTheme="minorHAnsi"/>
        </w:rPr>
        <w:t>2</w:t>
      </w:r>
      <w:r w:rsidRPr="00794682">
        <w:rPr>
          <w:rFonts w:asciiTheme="minorHAnsi" w:hAnsiTheme="minorHAnsi"/>
        </w:rPr>
        <w:t xml:space="preserve"> powyżej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t>
      </w:r>
      <w:r w:rsidRPr="00F1245F">
        <w:rPr>
          <w:rFonts w:asciiTheme="minorHAnsi" w:hAnsiTheme="minorHAnsi"/>
        </w:rPr>
        <w:t xml:space="preserve">w </w:t>
      </w:r>
      <w:r>
        <w:rPr>
          <w:rFonts w:asciiTheme="minorHAnsi" w:hAnsiTheme="minorHAnsi"/>
        </w:rPr>
        <w:t>Rozdziale 5 ust. 2 lit b i c SIWZ</w:t>
      </w:r>
      <w:r w:rsidRPr="00794682">
        <w:rPr>
          <w:rFonts w:asciiTheme="minorHAnsi" w:hAnsiTheme="minorHAnsi"/>
        </w:rPr>
        <w:t>.</w:t>
      </w:r>
    </w:p>
    <w:p w14:paraId="5799CE5F" w14:textId="7C3595FF" w:rsidR="00794682" w:rsidRPr="00794682" w:rsidRDefault="00794682" w:rsidP="00794682">
      <w:pPr>
        <w:numPr>
          <w:ilvl w:val="0"/>
          <w:numId w:val="7"/>
        </w:numPr>
        <w:ind w:hanging="360"/>
        <w:rPr>
          <w:rFonts w:asciiTheme="minorHAnsi" w:hAnsiTheme="minorHAnsi"/>
        </w:rPr>
      </w:pPr>
      <w:r w:rsidRPr="00794682">
        <w:rPr>
          <w:rFonts w:asciiTheme="minorHAnsi" w:hAnsiTheme="minorHAnsi"/>
        </w:rPr>
        <w:t xml:space="preserve">Dokumenty, o których mowa w ust. </w:t>
      </w:r>
      <w:r>
        <w:rPr>
          <w:rFonts w:asciiTheme="minorHAnsi" w:hAnsiTheme="minorHAnsi"/>
        </w:rPr>
        <w:t>9</w:t>
      </w:r>
      <w:r w:rsidRPr="00794682">
        <w:rPr>
          <w:rFonts w:asciiTheme="minorHAnsi" w:hAnsiTheme="minorHAnsi"/>
        </w:rPr>
        <w:t xml:space="preserve"> powyżej powinny być wystawione nie wcześniej niż 6 miesięcy przed upływem terminu składania ofert albo wniosków o dopuszczenie do udziału w postępowaniu. Jeżeli w kraju, w którym wykonawca ma siedzibę lub miejsce zamieszkania lub miejsce zamieszkania ma osoba, której dokument dotyczy, nie wydaje się dokumentów, o których mowa w ust. </w:t>
      </w:r>
      <w:r>
        <w:rPr>
          <w:rFonts w:asciiTheme="minorHAnsi" w:hAnsiTheme="minorHAnsi"/>
        </w:rPr>
        <w:t>9</w:t>
      </w:r>
      <w:r w:rsidRPr="00794682">
        <w:rPr>
          <w:rFonts w:asciiTheme="minorHAnsi" w:hAnsiTheme="minorHAnsi"/>
        </w:rPr>
        <w:t>, zastępuje się je dokumentem zawierającym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miejsce zamieszkania tej osoby. Postanowienia zdania pierwszego stosuje się.</w:t>
      </w:r>
    </w:p>
    <w:p w14:paraId="5BE90927" w14:textId="38D06040" w:rsidR="00794682" w:rsidRPr="00E8032E" w:rsidRDefault="00794682" w:rsidP="00794682">
      <w:pPr>
        <w:numPr>
          <w:ilvl w:val="0"/>
          <w:numId w:val="7"/>
        </w:numPr>
        <w:ind w:hanging="360"/>
        <w:rPr>
          <w:rFonts w:asciiTheme="minorHAnsi" w:hAnsiTheme="minorHAnsi"/>
        </w:rPr>
      </w:pPr>
      <w:r w:rsidRPr="00794682">
        <w:rPr>
          <w:rFonts w:asciiTheme="minorHAnsi" w:hAnsiTheme="minorHAnsi"/>
        </w:rPr>
        <w:t xml:space="preserve">Wykonawca mający siedzibę na terytorium Rzeczypospolitej Polskiej, w odniesieniu do osoby mającej miejsce zamieszkania poza terytorium Rzeczypospolitej Polskiej, której dotyczy dokument wskazany w ust. </w:t>
      </w:r>
      <w:r>
        <w:rPr>
          <w:rFonts w:asciiTheme="minorHAnsi" w:hAnsiTheme="minorHAnsi"/>
        </w:rPr>
        <w:t>2</w:t>
      </w:r>
      <w:r w:rsidRPr="00794682">
        <w:rPr>
          <w:rFonts w:asciiTheme="minorHAnsi" w:hAnsiTheme="minorHAnsi"/>
        </w:rPr>
        <w:t xml:space="preserve"> powyżej, składa dokument, o którym mowa w  ust. </w:t>
      </w:r>
      <w:r>
        <w:rPr>
          <w:rFonts w:asciiTheme="minorHAnsi" w:hAnsiTheme="minorHAnsi"/>
        </w:rPr>
        <w:t>9</w:t>
      </w:r>
      <w:r w:rsidRPr="00794682">
        <w:rPr>
          <w:rFonts w:asciiTheme="minorHAnsi" w:hAnsiTheme="minorHAnsi"/>
        </w:rPr>
        <w:t xml:space="preserve"> powyżej, w zakresie określonym w</w:t>
      </w:r>
      <w:r w:rsidRPr="00F1245F">
        <w:rPr>
          <w:rFonts w:asciiTheme="minorHAnsi" w:hAnsiTheme="minorHAnsi"/>
        </w:rPr>
        <w:t xml:space="preserve"> </w:t>
      </w:r>
      <w:r>
        <w:rPr>
          <w:rFonts w:asciiTheme="minorHAnsi" w:hAnsiTheme="minorHAnsi"/>
        </w:rPr>
        <w:t>Rozdziale 5 ust. 2 lit b i c SIWZ</w:t>
      </w:r>
      <w:r w:rsidRPr="00794682">
        <w:rPr>
          <w:rFonts w:asciiTheme="minorHAnsi" w:hAnsiTheme="minorHAnsi"/>
        </w:rPr>
        <w:t xml:space="preserve">. Jeżeli w kraju, w którym miejsce zamieszkania ma </w:t>
      </w:r>
      <w:r w:rsidRPr="00794682">
        <w:rPr>
          <w:rFonts w:asciiTheme="minorHAnsi" w:hAnsiTheme="minorHAnsi"/>
        </w:rPr>
        <w:lastRenderedPageBreak/>
        <w:t xml:space="preserve">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Postanowienia ust. </w:t>
      </w:r>
      <w:r>
        <w:rPr>
          <w:rFonts w:asciiTheme="minorHAnsi" w:hAnsiTheme="minorHAnsi"/>
        </w:rPr>
        <w:t>10</w:t>
      </w:r>
      <w:r w:rsidRPr="00794682">
        <w:rPr>
          <w:rFonts w:asciiTheme="minorHAnsi" w:hAnsiTheme="minorHAnsi"/>
        </w:rPr>
        <w:t xml:space="preserve"> zdanie pierwsze stosuje się</w:t>
      </w:r>
    </w:p>
    <w:p w14:paraId="6B321A92" w14:textId="47C09521" w:rsidR="00C86251" w:rsidRDefault="00B27B1C" w:rsidP="00794682">
      <w:pPr>
        <w:numPr>
          <w:ilvl w:val="0"/>
          <w:numId w:val="7"/>
        </w:numPr>
        <w:spacing w:after="306"/>
        <w:ind w:hanging="360"/>
        <w:rPr>
          <w:rFonts w:asciiTheme="minorHAnsi" w:hAnsiTheme="minorHAnsi"/>
        </w:rPr>
      </w:pPr>
      <w:r w:rsidRPr="00E8032E">
        <w:rPr>
          <w:rFonts w:asciiTheme="minorHAnsi" w:hAnsiTheme="minorHAnsi"/>
        </w:rPr>
        <w:t xml:space="preserve">Zamawiający wykluczy z udziału w postępowaniu Wykonawców, którzy nie złożyli lub w przypadku wezwania do uzupełnienia nie uzupełnili dokumentów potwierdzających spełnienie warunków udziału lub braku występowania przesłanek wykluczenia. </w:t>
      </w:r>
    </w:p>
    <w:p w14:paraId="4225E662" w14:textId="2348B73A" w:rsidR="0058221B" w:rsidRPr="00E8032E" w:rsidRDefault="0058221B" w:rsidP="00794682">
      <w:pPr>
        <w:numPr>
          <w:ilvl w:val="0"/>
          <w:numId w:val="7"/>
        </w:numPr>
        <w:spacing w:after="306"/>
        <w:ind w:hanging="360"/>
        <w:rPr>
          <w:rFonts w:asciiTheme="minorHAnsi" w:hAnsiTheme="minorHAnsi"/>
        </w:rPr>
      </w:pPr>
      <w:r w:rsidRPr="0058221B">
        <w:rPr>
          <w:rFonts w:asciiTheme="minorHAnsi" w:hAnsiTheme="minorHAnsi"/>
        </w:rPr>
        <w:t>W</w:t>
      </w:r>
      <w:r w:rsidR="004268E0">
        <w:rPr>
          <w:rFonts w:asciiTheme="minorHAnsi" w:hAnsiTheme="minorHAnsi"/>
        </w:rPr>
        <w:t xml:space="preserve"> </w:t>
      </w:r>
      <w:r w:rsidRPr="0058221B">
        <w:rPr>
          <w:rFonts w:asciiTheme="minorHAnsi" w:hAnsiTheme="minorHAnsi"/>
        </w:rPr>
        <w:t>toku badania i</w:t>
      </w:r>
      <w:r>
        <w:rPr>
          <w:rFonts w:asciiTheme="minorHAnsi" w:hAnsiTheme="minorHAnsi"/>
        </w:rPr>
        <w:t xml:space="preserve"> </w:t>
      </w:r>
      <w:r w:rsidRPr="0058221B">
        <w:rPr>
          <w:rFonts w:asciiTheme="minorHAnsi" w:hAnsiTheme="minorHAnsi"/>
        </w:rPr>
        <w:t>oceny ofert zamawiający może żądać od wykonawców wyjaśnień dotyczących treści złożonych ofert. Niedopuszczalne jest prowadzenie między zamawiającym a</w:t>
      </w:r>
      <w:r>
        <w:rPr>
          <w:rFonts w:asciiTheme="minorHAnsi" w:hAnsiTheme="minorHAnsi"/>
        </w:rPr>
        <w:t xml:space="preserve"> </w:t>
      </w:r>
      <w:r w:rsidRPr="0058221B">
        <w:rPr>
          <w:rFonts w:asciiTheme="minorHAnsi" w:hAnsiTheme="minorHAnsi"/>
        </w:rPr>
        <w:t>wykonawc</w:t>
      </w:r>
      <w:r>
        <w:rPr>
          <w:rFonts w:asciiTheme="minorHAnsi" w:hAnsiTheme="minorHAnsi"/>
        </w:rPr>
        <w:t>ą</w:t>
      </w:r>
      <w:r w:rsidRPr="0058221B">
        <w:rPr>
          <w:rFonts w:asciiTheme="minorHAnsi" w:hAnsiTheme="minorHAnsi"/>
        </w:rPr>
        <w:t xml:space="preserve"> negocjacji dotyczących złożonej oferty</w:t>
      </w:r>
      <w:r>
        <w:rPr>
          <w:rFonts w:asciiTheme="minorHAnsi" w:hAnsiTheme="minorHAnsi"/>
        </w:rPr>
        <w:t>.</w:t>
      </w:r>
    </w:p>
    <w:p w14:paraId="2D8E72DD" w14:textId="77777777" w:rsidR="00C86251" w:rsidRPr="00E8032E" w:rsidRDefault="00B27B1C">
      <w:pPr>
        <w:spacing w:after="170"/>
        <w:ind w:left="345" w:hanging="360"/>
        <w:rPr>
          <w:rFonts w:asciiTheme="minorHAnsi" w:hAnsiTheme="minorHAnsi"/>
          <w:color w:val="0070C0"/>
        </w:rPr>
      </w:pPr>
      <w:r w:rsidRPr="00E8032E">
        <w:rPr>
          <w:rFonts w:asciiTheme="minorHAnsi" w:hAnsiTheme="minorHAnsi"/>
          <w:color w:val="0070C0"/>
          <w:sz w:val="28"/>
        </w:rPr>
        <w:t xml:space="preserve">7. Sposób porozumiewania się Zamawiającego z Wykonawcami, przekazywania oświadczeń lub dokumentów, a także wskazanie osób uprawnionych do porozumiewania się z Wykonawcami oraz tryb udzielania wyjaśnień w sprawach dotyczących SIWZ </w:t>
      </w:r>
    </w:p>
    <w:p w14:paraId="4CD956BC" w14:textId="104332ED" w:rsidR="00C86251" w:rsidRPr="001504A6" w:rsidRDefault="00B27B1C">
      <w:pPr>
        <w:numPr>
          <w:ilvl w:val="0"/>
          <w:numId w:val="8"/>
        </w:numPr>
        <w:ind w:hanging="360"/>
        <w:rPr>
          <w:rFonts w:asciiTheme="minorHAnsi" w:hAnsiTheme="minorHAnsi"/>
        </w:rPr>
      </w:pPr>
      <w:r w:rsidRPr="00E8032E">
        <w:rPr>
          <w:rFonts w:asciiTheme="minorHAnsi" w:hAnsiTheme="minorHAnsi"/>
        </w:rPr>
        <w:t xml:space="preserve">Zawiadomienia, oświadczenia, wnioski oraz informacje Zamawiający oraz Wykonawcy mogą przekazywać pisemnie lub drogą elektroniczną, za wyjątkiem oferty oraz oświadczeń i dokumentów wymienionych w rozdziale 6 SIWZ (również w przypadku ich złożenia w wyniku wezwania) dla których dopuszczalna </w:t>
      </w:r>
      <w:r w:rsidRPr="001504A6">
        <w:rPr>
          <w:rFonts w:asciiTheme="minorHAnsi" w:hAnsiTheme="minorHAnsi"/>
        </w:rPr>
        <w:t xml:space="preserve">jest </w:t>
      </w:r>
      <w:r w:rsidR="003265CB" w:rsidRPr="001504A6">
        <w:rPr>
          <w:rFonts w:asciiTheme="minorHAnsi" w:hAnsiTheme="minorHAnsi"/>
        </w:rPr>
        <w:t xml:space="preserve">wyłącznie </w:t>
      </w:r>
      <w:r w:rsidRPr="001504A6">
        <w:rPr>
          <w:rFonts w:asciiTheme="minorHAnsi" w:hAnsiTheme="minorHAnsi"/>
        </w:rPr>
        <w:t xml:space="preserve">forma pisemna. </w:t>
      </w:r>
    </w:p>
    <w:p w14:paraId="48E14AF4" w14:textId="77777777" w:rsidR="00C86251" w:rsidRPr="001504A6" w:rsidRDefault="00B27B1C">
      <w:pPr>
        <w:numPr>
          <w:ilvl w:val="0"/>
          <w:numId w:val="8"/>
        </w:numPr>
        <w:ind w:hanging="360"/>
        <w:rPr>
          <w:rFonts w:asciiTheme="minorHAnsi" w:hAnsiTheme="minorHAnsi"/>
        </w:rPr>
      </w:pPr>
      <w:r w:rsidRPr="001504A6">
        <w:rPr>
          <w:rFonts w:asciiTheme="minorHAnsi" w:hAnsiTheme="minorHAnsi"/>
        </w:rPr>
        <w:t xml:space="preserve">W korespondencji kierowanej do Zamawiającego Wykonawca winien posługiwać się numerem sprawy określonym w SIWZ. </w:t>
      </w:r>
    </w:p>
    <w:p w14:paraId="0605589F" w14:textId="77777777" w:rsidR="00EF21F5" w:rsidRPr="008360B0" w:rsidRDefault="00B27B1C">
      <w:pPr>
        <w:numPr>
          <w:ilvl w:val="0"/>
          <w:numId w:val="8"/>
        </w:numPr>
        <w:ind w:hanging="360"/>
        <w:rPr>
          <w:rFonts w:asciiTheme="minorHAnsi" w:hAnsiTheme="minorHAnsi"/>
        </w:rPr>
      </w:pPr>
      <w:r w:rsidRPr="008360B0">
        <w:rPr>
          <w:rFonts w:asciiTheme="minorHAnsi" w:hAnsiTheme="minorHAnsi"/>
        </w:rPr>
        <w:t>Osobą uprawnioną przez Zamawiającego do porozumiewania się z Wykonawcami jest:</w:t>
      </w:r>
    </w:p>
    <w:p w14:paraId="621FAC71" w14:textId="4655838E" w:rsidR="001504A6" w:rsidRPr="008360B0" w:rsidRDefault="001504A6" w:rsidP="00EF21F5">
      <w:pPr>
        <w:ind w:left="360" w:firstLine="0"/>
        <w:jc w:val="center"/>
        <w:rPr>
          <w:rFonts w:asciiTheme="minorHAnsi" w:hAnsiTheme="minorHAnsi"/>
        </w:rPr>
      </w:pPr>
      <w:r w:rsidRPr="00492561">
        <w:rPr>
          <w:rFonts w:asciiTheme="minorHAnsi" w:hAnsiTheme="minorHAnsi"/>
        </w:rPr>
        <w:t>Pani Hanna Szałkowska, te</w:t>
      </w:r>
      <w:r w:rsidR="00492561">
        <w:rPr>
          <w:rFonts w:asciiTheme="minorHAnsi" w:hAnsiTheme="minorHAnsi"/>
        </w:rPr>
        <w:t>l.: 573 009 905</w:t>
      </w:r>
      <w:r w:rsidRPr="00492561">
        <w:rPr>
          <w:rFonts w:asciiTheme="minorHAnsi" w:hAnsiTheme="minorHAnsi"/>
        </w:rPr>
        <w:t xml:space="preserve">, </w:t>
      </w:r>
      <w:r w:rsidR="00DB5BC0" w:rsidRPr="00492561">
        <w:rPr>
          <w:rFonts w:asciiTheme="minorHAnsi" w:hAnsiTheme="minorHAnsi"/>
        </w:rPr>
        <w:t>e-</w:t>
      </w:r>
      <w:r w:rsidRPr="00492561">
        <w:rPr>
          <w:rFonts w:asciiTheme="minorHAnsi" w:hAnsiTheme="minorHAnsi"/>
        </w:rPr>
        <w:t>mail: ksiegowosc2@akogo.pl</w:t>
      </w:r>
    </w:p>
    <w:p w14:paraId="38C86ABC" w14:textId="77493AF2" w:rsidR="00EF21F5" w:rsidRDefault="00B27B1C" w:rsidP="00D861DB">
      <w:pPr>
        <w:numPr>
          <w:ilvl w:val="0"/>
          <w:numId w:val="8"/>
        </w:numPr>
        <w:ind w:hanging="360"/>
        <w:rPr>
          <w:rFonts w:asciiTheme="minorHAnsi" w:hAnsiTheme="minorHAnsi"/>
        </w:rPr>
      </w:pPr>
      <w:r w:rsidRPr="008360B0">
        <w:rPr>
          <w:rFonts w:asciiTheme="minorHAnsi" w:hAnsiTheme="minorHAnsi"/>
        </w:rPr>
        <w:t>Zawiadomienia, oświadczenia, wnioski oraz informacje przekazywane</w:t>
      </w:r>
      <w:r w:rsidRPr="00E8032E">
        <w:rPr>
          <w:rFonts w:asciiTheme="minorHAnsi" w:hAnsiTheme="minorHAnsi"/>
        </w:rPr>
        <w:t xml:space="preserve"> przez Wykonawcę pisemnie winny być składane na adres: </w:t>
      </w:r>
    </w:p>
    <w:p w14:paraId="4F675DFC" w14:textId="3F060810" w:rsidR="003265CB" w:rsidRPr="00B65D15" w:rsidRDefault="003265CB" w:rsidP="00B65D15">
      <w:pPr>
        <w:ind w:left="360" w:firstLine="0"/>
        <w:jc w:val="center"/>
        <w:rPr>
          <w:rFonts w:asciiTheme="minorHAnsi" w:hAnsiTheme="minorHAnsi"/>
          <w:b/>
          <w:bCs/>
        </w:rPr>
      </w:pPr>
      <w:r w:rsidRPr="00B65D15">
        <w:rPr>
          <w:rFonts w:asciiTheme="minorHAnsi" w:hAnsiTheme="minorHAnsi"/>
          <w:b/>
          <w:bCs/>
        </w:rPr>
        <w:t>FUNDACJA Ewy Błaszczyk „AKOGO?”;  ul. Podleśna 4, 01-673 Warszawa</w:t>
      </w:r>
    </w:p>
    <w:p w14:paraId="331585E5" w14:textId="573DF4EB" w:rsidR="00C86251" w:rsidRPr="00E8032E" w:rsidRDefault="00B27B1C" w:rsidP="00B60F4E">
      <w:pPr>
        <w:numPr>
          <w:ilvl w:val="0"/>
          <w:numId w:val="8"/>
        </w:numPr>
        <w:ind w:hanging="360"/>
        <w:rPr>
          <w:rFonts w:asciiTheme="minorHAnsi" w:hAnsiTheme="minorHAnsi"/>
        </w:rPr>
      </w:pPr>
      <w:r w:rsidRPr="00E8032E">
        <w:rPr>
          <w:rFonts w:asciiTheme="minorHAnsi" w:hAnsiTheme="minorHAnsi"/>
        </w:rPr>
        <w:t xml:space="preserve">Zawiadomienia, oświadczenia, wnioski oraz informacje przekazywane przez Wykonawcę drogą elektroniczną należy kierować na adres email: </w:t>
      </w:r>
      <w:hyperlink r:id="rId8" w:history="1">
        <w:r w:rsidR="002F1951" w:rsidRPr="00371308">
          <w:rPr>
            <w:rStyle w:val="Hipercze"/>
            <w:rFonts w:asciiTheme="minorHAnsi" w:hAnsiTheme="minorHAnsi"/>
          </w:rPr>
          <w:t>fundacja@akogo.pl</w:t>
        </w:r>
      </w:hyperlink>
      <w:r w:rsidR="002F1951">
        <w:rPr>
          <w:rFonts w:asciiTheme="minorHAnsi" w:hAnsiTheme="minorHAnsi"/>
        </w:rPr>
        <w:t xml:space="preserve"> </w:t>
      </w:r>
    </w:p>
    <w:p w14:paraId="5BBE6DCB" w14:textId="0DD83EDD" w:rsidR="00C86251" w:rsidRPr="00E8032E" w:rsidRDefault="00B27B1C">
      <w:pPr>
        <w:numPr>
          <w:ilvl w:val="0"/>
          <w:numId w:val="8"/>
        </w:numPr>
        <w:ind w:hanging="360"/>
        <w:rPr>
          <w:rFonts w:asciiTheme="minorHAnsi" w:hAnsiTheme="minorHAnsi"/>
        </w:rPr>
      </w:pPr>
      <w:r w:rsidRPr="00E8032E">
        <w:rPr>
          <w:rFonts w:asciiTheme="minorHAnsi" w:hAnsiTheme="minorHAnsi"/>
        </w:rPr>
        <w:t xml:space="preserve">Wszelkie zawiadomienia, oświadczenia, wnioski oraz informacje przekazane </w:t>
      </w:r>
      <w:r w:rsidR="003265CB">
        <w:rPr>
          <w:rFonts w:asciiTheme="minorHAnsi" w:hAnsiTheme="minorHAnsi"/>
        </w:rPr>
        <w:t>drogą elektroniczną</w:t>
      </w:r>
      <w:r w:rsidRPr="00E8032E">
        <w:rPr>
          <w:rFonts w:asciiTheme="minorHAnsi" w:hAnsiTheme="minorHAnsi"/>
        </w:rPr>
        <w:t xml:space="preserve"> wymagają, na żądanie każdej ze stron, niezwłocznego potwierdzenia faktu ich otrzymania. </w:t>
      </w:r>
    </w:p>
    <w:p w14:paraId="3386E927" w14:textId="77355501" w:rsidR="00C86251" w:rsidRPr="00E8032E" w:rsidRDefault="00B27B1C">
      <w:pPr>
        <w:numPr>
          <w:ilvl w:val="0"/>
          <w:numId w:val="8"/>
        </w:numPr>
        <w:ind w:hanging="360"/>
        <w:rPr>
          <w:rFonts w:asciiTheme="minorHAnsi" w:hAnsiTheme="minorHAnsi"/>
        </w:rPr>
      </w:pPr>
      <w:r w:rsidRPr="00E8032E">
        <w:rPr>
          <w:rFonts w:asciiTheme="minorHAnsi" w:hAnsiTheme="minorHAnsi"/>
        </w:rPr>
        <w:t>Wykonawca może zwrócić się do Zamawiającego z wnioskiem o wyjaśnienie treści SIWZ</w:t>
      </w:r>
      <w:r w:rsidR="003265CB">
        <w:rPr>
          <w:rFonts w:asciiTheme="minorHAnsi" w:hAnsiTheme="minorHAnsi"/>
        </w:rPr>
        <w:t>.</w:t>
      </w:r>
      <w:r w:rsidRPr="00E8032E">
        <w:rPr>
          <w:rFonts w:asciiTheme="minorHAnsi" w:hAnsiTheme="minorHAnsi"/>
        </w:rPr>
        <w:t xml:space="preserve"> Zamawiający udzieli wyjaśnień niezwłocznie</w:t>
      </w:r>
      <w:r w:rsidR="00E11FD5">
        <w:rPr>
          <w:rFonts w:asciiTheme="minorHAnsi" w:hAnsiTheme="minorHAnsi"/>
        </w:rPr>
        <w:t xml:space="preserve">. </w:t>
      </w:r>
      <w:r w:rsidRPr="00E8032E">
        <w:rPr>
          <w:rFonts w:asciiTheme="minorHAnsi" w:hAnsiTheme="minorHAnsi"/>
        </w:rPr>
        <w:t xml:space="preserve">Jeżeli wniosek o wyjaśnienie treści SIWZ wpłynie </w:t>
      </w:r>
      <w:r w:rsidR="003265CB">
        <w:rPr>
          <w:rFonts w:asciiTheme="minorHAnsi" w:hAnsiTheme="minorHAnsi"/>
        </w:rPr>
        <w:t>po upływie terminu, w którym upływa połowa wyznaczonego terminu składania ofert</w:t>
      </w:r>
      <w:r w:rsidRPr="00E8032E">
        <w:rPr>
          <w:rFonts w:asciiTheme="minorHAnsi" w:hAnsiTheme="minorHAnsi"/>
        </w:rPr>
        <w:t xml:space="preserve">, lub dotyczy </w:t>
      </w:r>
      <w:r w:rsidR="003265CB">
        <w:rPr>
          <w:rFonts w:asciiTheme="minorHAnsi" w:hAnsiTheme="minorHAnsi"/>
        </w:rPr>
        <w:t xml:space="preserve">wcześniej </w:t>
      </w:r>
      <w:r w:rsidRPr="00E8032E">
        <w:rPr>
          <w:rFonts w:asciiTheme="minorHAnsi" w:hAnsiTheme="minorHAnsi"/>
        </w:rPr>
        <w:t xml:space="preserve">udzielonych wyjaśnień, Zamawiający może udzielić wyjaśnień albo pozostawić wniosek bez odpowiedzi. Zamawiający zamieści wyjaśnienia na stronie internetowej, na której udostępniono SIWZ.  </w:t>
      </w:r>
    </w:p>
    <w:p w14:paraId="59AB3FEE" w14:textId="77777777" w:rsidR="00C86251" w:rsidRPr="00E8032E" w:rsidRDefault="00B27B1C">
      <w:pPr>
        <w:numPr>
          <w:ilvl w:val="0"/>
          <w:numId w:val="8"/>
        </w:numPr>
        <w:spacing w:after="305"/>
        <w:ind w:hanging="360"/>
        <w:rPr>
          <w:rFonts w:asciiTheme="minorHAnsi" w:hAnsiTheme="minorHAnsi"/>
        </w:rPr>
      </w:pPr>
      <w:r w:rsidRPr="00E8032E">
        <w:rPr>
          <w:rFonts w:asciiTheme="minorHAnsi" w:hAnsiTheme="minorHAnsi"/>
        </w:rPr>
        <w:t xml:space="preserve">W przypadku rozbieżności pomiędzy treścią niniejszej SIWZ, a treścią udzielonych odpowiedzi, jako obowiązującą należy przyjąć treść pisma zawierającego późniejsze oświadczenie Zamawiającego. </w:t>
      </w:r>
    </w:p>
    <w:p w14:paraId="19C0613C" w14:textId="77777777" w:rsidR="00C86251" w:rsidRPr="00E8032E" w:rsidRDefault="00B27B1C">
      <w:pPr>
        <w:spacing w:after="170"/>
        <w:ind w:left="-5"/>
        <w:rPr>
          <w:rFonts w:asciiTheme="minorHAnsi" w:hAnsiTheme="minorHAnsi"/>
          <w:color w:val="0070C0"/>
        </w:rPr>
      </w:pPr>
      <w:r w:rsidRPr="00E8032E">
        <w:rPr>
          <w:rFonts w:asciiTheme="minorHAnsi" w:hAnsiTheme="minorHAnsi"/>
          <w:color w:val="0070C0"/>
          <w:sz w:val="28"/>
        </w:rPr>
        <w:lastRenderedPageBreak/>
        <w:t xml:space="preserve">8. Wadium </w:t>
      </w:r>
    </w:p>
    <w:p w14:paraId="54C4733F" w14:textId="77777777" w:rsidR="00491BE1" w:rsidRPr="00491BE1" w:rsidRDefault="00E11FD5" w:rsidP="008C7C7A">
      <w:pPr>
        <w:pStyle w:val="Akapitzlist"/>
        <w:numPr>
          <w:ilvl w:val="0"/>
          <w:numId w:val="34"/>
        </w:numPr>
        <w:spacing w:before="120" w:after="120" w:line="276" w:lineRule="auto"/>
        <w:ind w:left="426"/>
        <w:rPr>
          <w:rFonts w:asciiTheme="minorHAnsi" w:hAnsiTheme="minorHAnsi" w:cstheme="minorHAnsi"/>
          <w:color w:val="000000" w:themeColor="text1"/>
        </w:rPr>
      </w:pPr>
      <w:r w:rsidRPr="00491BE1">
        <w:rPr>
          <w:rFonts w:asciiTheme="minorHAnsi" w:hAnsiTheme="minorHAnsi" w:cstheme="minorHAnsi"/>
        </w:rPr>
        <w:t xml:space="preserve"> </w:t>
      </w:r>
      <w:bookmarkStart w:id="6" w:name="_Hlk532206937"/>
      <w:r w:rsidR="00491BE1" w:rsidRPr="00491BE1">
        <w:rPr>
          <w:rFonts w:asciiTheme="minorHAnsi" w:hAnsiTheme="minorHAnsi" w:cstheme="minorHAnsi"/>
          <w:color w:val="000000" w:themeColor="text1"/>
        </w:rPr>
        <w:t>Zamawiający wymaga wniesienia wadium na cały okres związania ofertą</w:t>
      </w:r>
      <w:bookmarkEnd w:id="6"/>
      <w:r w:rsidR="00491BE1" w:rsidRPr="00491BE1">
        <w:rPr>
          <w:rFonts w:asciiTheme="minorHAnsi" w:hAnsiTheme="minorHAnsi" w:cstheme="minorHAnsi"/>
          <w:color w:val="000000" w:themeColor="text1"/>
        </w:rPr>
        <w:t>, w wysokości:</w:t>
      </w:r>
    </w:p>
    <w:p w14:paraId="0F86183F" w14:textId="5F9E0EF6" w:rsidR="00491BE1" w:rsidRPr="008C4163" w:rsidRDefault="00491BE1" w:rsidP="008C7C7A">
      <w:pPr>
        <w:pStyle w:val="Akapitzlist"/>
        <w:numPr>
          <w:ilvl w:val="0"/>
          <w:numId w:val="35"/>
        </w:numPr>
        <w:spacing w:before="120" w:after="120" w:line="276" w:lineRule="auto"/>
        <w:ind w:left="709"/>
        <w:rPr>
          <w:rFonts w:asciiTheme="minorHAnsi" w:hAnsiTheme="minorHAnsi" w:cstheme="minorHAnsi"/>
          <w:color w:val="000000" w:themeColor="text1"/>
        </w:rPr>
      </w:pPr>
      <w:r w:rsidRPr="008C4163">
        <w:rPr>
          <w:rFonts w:asciiTheme="minorHAnsi" w:hAnsiTheme="minorHAnsi" w:cstheme="minorHAnsi"/>
          <w:color w:val="000000" w:themeColor="text1"/>
        </w:rPr>
        <w:t>dla części 1 zamówienia</w:t>
      </w:r>
      <w:r w:rsidR="008C4163">
        <w:rPr>
          <w:rFonts w:asciiTheme="minorHAnsi" w:hAnsiTheme="minorHAnsi" w:cstheme="minorHAnsi"/>
          <w:color w:val="000000" w:themeColor="text1"/>
        </w:rPr>
        <w:t>:</w:t>
      </w:r>
      <w:r w:rsidRPr="008C4163">
        <w:rPr>
          <w:rFonts w:asciiTheme="minorHAnsi" w:hAnsiTheme="minorHAnsi" w:cstheme="minorHAnsi"/>
          <w:color w:val="000000" w:themeColor="text1"/>
        </w:rPr>
        <w:t xml:space="preserve"> </w:t>
      </w:r>
      <w:r w:rsidR="0061088D">
        <w:rPr>
          <w:rFonts w:asciiTheme="minorHAnsi" w:hAnsiTheme="minorHAnsi" w:cstheme="minorHAnsi"/>
          <w:color w:val="000000" w:themeColor="text1"/>
        </w:rPr>
        <w:t>40</w:t>
      </w:r>
      <w:r w:rsidR="00841AC7">
        <w:rPr>
          <w:rFonts w:asciiTheme="minorHAnsi" w:hAnsiTheme="minorHAnsi" w:cstheme="minorHAnsi"/>
          <w:color w:val="000000" w:themeColor="text1"/>
        </w:rPr>
        <w:t xml:space="preserve">00 </w:t>
      </w:r>
      <w:r w:rsidR="006D2F61">
        <w:rPr>
          <w:rFonts w:asciiTheme="minorHAnsi" w:hAnsiTheme="minorHAnsi" w:cstheme="minorHAnsi"/>
          <w:color w:val="000000" w:themeColor="text1"/>
        </w:rPr>
        <w:t xml:space="preserve">(słownie </w:t>
      </w:r>
      <w:r w:rsidR="0061088D">
        <w:rPr>
          <w:rFonts w:asciiTheme="minorHAnsi" w:hAnsiTheme="minorHAnsi" w:cstheme="minorHAnsi"/>
          <w:color w:val="000000" w:themeColor="text1"/>
        </w:rPr>
        <w:t>cztery tysiące</w:t>
      </w:r>
      <w:r w:rsidR="00731729">
        <w:rPr>
          <w:rFonts w:asciiTheme="minorHAnsi" w:hAnsiTheme="minorHAnsi" w:cstheme="minorHAnsi"/>
          <w:color w:val="000000" w:themeColor="text1"/>
        </w:rPr>
        <w:t xml:space="preserve"> </w:t>
      </w:r>
      <w:r w:rsidR="008C4163" w:rsidRPr="005D139B">
        <w:rPr>
          <w:rFonts w:asciiTheme="minorHAnsi" w:hAnsiTheme="minorHAnsi" w:cstheme="minorHAnsi"/>
          <w:color w:val="000000" w:themeColor="text1"/>
        </w:rPr>
        <w:t>00/100) zł</w:t>
      </w:r>
      <w:r w:rsidR="008C4163">
        <w:rPr>
          <w:rFonts w:asciiTheme="minorHAnsi" w:hAnsiTheme="minorHAnsi" w:cstheme="minorHAnsi"/>
          <w:color w:val="000000" w:themeColor="text1"/>
        </w:rPr>
        <w:t>;</w:t>
      </w:r>
    </w:p>
    <w:p w14:paraId="265CF2FE" w14:textId="5738294D" w:rsidR="00491BE1" w:rsidRDefault="00491BE1" w:rsidP="008C7C7A">
      <w:pPr>
        <w:pStyle w:val="Akapitzlist"/>
        <w:numPr>
          <w:ilvl w:val="0"/>
          <w:numId w:val="35"/>
        </w:numPr>
        <w:spacing w:before="120" w:after="120" w:line="276" w:lineRule="auto"/>
        <w:ind w:left="709"/>
        <w:rPr>
          <w:rFonts w:asciiTheme="minorHAnsi" w:hAnsiTheme="minorHAnsi" w:cstheme="minorHAnsi"/>
          <w:color w:val="000000" w:themeColor="text1"/>
        </w:rPr>
      </w:pPr>
      <w:r w:rsidRPr="008C4163">
        <w:rPr>
          <w:rFonts w:asciiTheme="minorHAnsi" w:hAnsiTheme="minorHAnsi" w:cstheme="minorHAnsi"/>
          <w:color w:val="000000" w:themeColor="text1"/>
        </w:rPr>
        <w:t>dla części 2 zamówienia</w:t>
      </w:r>
      <w:r w:rsidR="008C4163">
        <w:rPr>
          <w:rFonts w:asciiTheme="minorHAnsi" w:hAnsiTheme="minorHAnsi" w:cstheme="minorHAnsi"/>
          <w:color w:val="000000" w:themeColor="text1"/>
        </w:rPr>
        <w:t>:</w:t>
      </w:r>
      <w:r w:rsidRPr="008C4163">
        <w:rPr>
          <w:rFonts w:asciiTheme="minorHAnsi" w:hAnsiTheme="minorHAnsi" w:cstheme="minorHAnsi"/>
          <w:color w:val="000000" w:themeColor="text1"/>
        </w:rPr>
        <w:t xml:space="preserve"> </w:t>
      </w:r>
      <w:r w:rsidR="00731729">
        <w:rPr>
          <w:rFonts w:asciiTheme="minorHAnsi" w:hAnsiTheme="minorHAnsi" w:cstheme="minorHAnsi"/>
          <w:color w:val="000000" w:themeColor="text1"/>
        </w:rPr>
        <w:t>20</w:t>
      </w:r>
      <w:r w:rsidR="008C4163" w:rsidRPr="005D139B">
        <w:rPr>
          <w:rFonts w:asciiTheme="minorHAnsi" w:hAnsiTheme="minorHAnsi" w:cstheme="minorHAnsi"/>
          <w:color w:val="000000" w:themeColor="text1"/>
        </w:rPr>
        <w:t xml:space="preserve">000 (słownie </w:t>
      </w:r>
      <w:r w:rsidR="00731729">
        <w:rPr>
          <w:rFonts w:asciiTheme="minorHAnsi" w:hAnsiTheme="minorHAnsi" w:cstheme="minorHAnsi"/>
          <w:color w:val="000000" w:themeColor="text1"/>
        </w:rPr>
        <w:t>dwadzieścia</w:t>
      </w:r>
      <w:r w:rsidR="00731729" w:rsidRPr="005D139B">
        <w:rPr>
          <w:rFonts w:asciiTheme="minorHAnsi" w:hAnsiTheme="minorHAnsi" w:cstheme="minorHAnsi"/>
          <w:color w:val="000000" w:themeColor="text1"/>
        </w:rPr>
        <w:t xml:space="preserve"> </w:t>
      </w:r>
      <w:r w:rsidR="008C4163" w:rsidRPr="005D139B">
        <w:rPr>
          <w:rFonts w:asciiTheme="minorHAnsi" w:hAnsiTheme="minorHAnsi" w:cstheme="minorHAnsi"/>
          <w:color w:val="000000" w:themeColor="text1"/>
        </w:rPr>
        <w:t>tysi</w:t>
      </w:r>
      <w:r w:rsidR="008C4163">
        <w:rPr>
          <w:rFonts w:asciiTheme="minorHAnsi" w:hAnsiTheme="minorHAnsi" w:cstheme="minorHAnsi"/>
          <w:color w:val="000000" w:themeColor="text1"/>
        </w:rPr>
        <w:t>ę</w:t>
      </w:r>
      <w:r w:rsidR="008C4163" w:rsidRPr="005D139B">
        <w:rPr>
          <w:rFonts w:asciiTheme="minorHAnsi" w:hAnsiTheme="minorHAnsi" w:cstheme="minorHAnsi"/>
          <w:color w:val="000000" w:themeColor="text1"/>
        </w:rPr>
        <w:t>c</w:t>
      </w:r>
      <w:r w:rsidR="008C4163">
        <w:rPr>
          <w:rFonts w:asciiTheme="minorHAnsi" w:hAnsiTheme="minorHAnsi" w:cstheme="minorHAnsi"/>
          <w:color w:val="000000" w:themeColor="text1"/>
        </w:rPr>
        <w:t>y</w:t>
      </w:r>
      <w:r w:rsidR="008C4163" w:rsidRPr="005D139B">
        <w:rPr>
          <w:rFonts w:asciiTheme="minorHAnsi" w:hAnsiTheme="minorHAnsi" w:cstheme="minorHAnsi"/>
          <w:color w:val="000000" w:themeColor="text1"/>
        </w:rPr>
        <w:t xml:space="preserve"> 00/100) zł</w:t>
      </w:r>
      <w:r w:rsidR="008C4163">
        <w:rPr>
          <w:rFonts w:asciiTheme="minorHAnsi" w:hAnsiTheme="minorHAnsi" w:cstheme="minorHAnsi"/>
          <w:color w:val="000000" w:themeColor="text1"/>
        </w:rPr>
        <w:t>;</w:t>
      </w:r>
    </w:p>
    <w:p w14:paraId="343FBF43" w14:textId="6111B7A1" w:rsidR="00841AC7" w:rsidRDefault="00841AC7" w:rsidP="00841AC7">
      <w:pPr>
        <w:pStyle w:val="Akapitzlist"/>
        <w:numPr>
          <w:ilvl w:val="0"/>
          <w:numId w:val="35"/>
        </w:numPr>
        <w:spacing w:before="120" w:after="120" w:line="276" w:lineRule="auto"/>
        <w:ind w:left="709"/>
        <w:rPr>
          <w:rFonts w:asciiTheme="minorHAnsi" w:hAnsiTheme="minorHAnsi" w:cstheme="minorHAnsi"/>
          <w:color w:val="000000" w:themeColor="text1"/>
        </w:rPr>
      </w:pPr>
      <w:r w:rsidRPr="008C4163">
        <w:rPr>
          <w:rFonts w:asciiTheme="minorHAnsi" w:hAnsiTheme="minorHAnsi" w:cstheme="minorHAnsi"/>
          <w:color w:val="000000" w:themeColor="text1"/>
        </w:rPr>
        <w:t xml:space="preserve">dla części </w:t>
      </w:r>
      <w:r>
        <w:rPr>
          <w:rFonts w:asciiTheme="minorHAnsi" w:hAnsiTheme="minorHAnsi" w:cstheme="minorHAnsi"/>
          <w:color w:val="000000" w:themeColor="text1"/>
        </w:rPr>
        <w:t>3</w:t>
      </w:r>
      <w:r w:rsidRPr="008C4163">
        <w:rPr>
          <w:rFonts w:asciiTheme="minorHAnsi" w:hAnsiTheme="minorHAnsi" w:cstheme="minorHAnsi"/>
          <w:color w:val="000000" w:themeColor="text1"/>
        </w:rPr>
        <w:t xml:space="preserve"> zamówienia</w:t>
      </w:r>
      <w:r>
        <w:rPr>
          <w:rFonts w:asciiTheme="minorHAnsi" w:hAnsiTheme="minorHAnsi" w:cstheme="minorHAnsi"/>
          <w:color w:val="000000" w:themeColor="text1"/>
        </w:rPr>
        <w:t>:</w:t>
      </w:r>
      <w:r w:rsidRPr="008C4163">
        <w:rPr>
          <w:rFonts w:asciiTheme="minorHAnsi" w:hAnsiTheme="minorHAnsi" w:cstheme="minorHAnsi"/>
          <w:color w:val="000000" w:themeColor="text1"/>
        </w:rPr>
        <w:t xml:space="preserve"> </w:t>
      </w:r>
      <w:r w:rsidR="00731729">
        <w:rPr>
          <w:rFonts w:asciiTheme="minorHAnsi" w:hAnsiTheme="minorHAnsi" w:cstheme="minorHAnsi"/>
          <w:color w:val="000000" w:themeColor="text1"/>
        </w:rPr>
        <w:t>15</w:t>
      </w:r>
      <w:r w:rsidRPr="005D139B">
        <w:rPr>
          <w:rFonts w:asciiTheme="minorHAnsi" w:hAnsiTheme="minorHAnsi" w:cstheme="minorHAnsi"/>
          <w:color w:val="000000" w:themeColor="text1"/>
        </w:rPr>
        <w:t xml:space="preserve">00 (słownie </w:t>
      </w:r>
      <w:r w:rsidR="00731729">
        <w:rPr>
          <w:rFonts w:asciiTheme="minorHAnsi" w:hAnsiTheme="minorHAnsi" w:cstheme="minorHAnsi"/>
          <w:color w:val="000000" w:themeColor="text1"/>
        </w:rPr>
        <w:t>jeden tysiąc</w:t>
      </w:r>
      <w:r w:rsidRPr="005D139B">
        <w:rPr>
          <w:rFonts w:asciiTheme="minorHAnsi" w:hAnsiTheme="minorHAnsi" w:cstheme="minorHAnsi"/>
          <w:color w:val="000000" w:themeColor="text1"/>
        </w:rPr>
        <w:t xml:space="preserve"> </w:t>
      </w:r>
      <w:r w:rsidR="00731729">
        <w:rPr>
          <w:rFonts w:asciiTheme="minorHAnsi" w:hAnsiTheme="minorHAnsi" w:cstheme="minorHAnsi"/>
          <w:color w:val="000000" w:themeColor="text1"/>
        </w:rPr>
        <w:t xml:space="preserve">pięćset </w:t>
      </w:r>
      <w:r w:rsidRPr="005D139B">
        <w:rPr>
          <w:rFonts w:asciiTheme="minorHAnsi" w:hAnsiTheme="minorHAnsi" w:cstheme="minorHAnsi"/>
          <w:color w:val="000000" w:themeColor="text1"/>
        </w:rPr>
        <w:t>00/100) zł</w:t>
      </w:r>
      <w:r>
        <w:rPr>
          <w:rFonts w:asciiTheme="minorHAnsi" w:hAnsiTheme="minorHAnsi" w:cstheme="minorHAnsi"/>
          <w:color w:val="000000" w:themeColor="text1"/>
        </w:rPr>
        <w:t>;</w:t>
      </w:r>
    </w:p>
    <w:p w14:paraId="0C9932F4" w14:textId="32477AB6" w:rsidR="00841AC7" w:rsidRDefault="00841AC7" w:rsidP="00841AC7">
      <w:pPr>
        <w:pStyle w:val="Akapitzlist"/>
        <w:numPr>
          <w:ilvl w:val="0"/>
          <w:numId w:val="35"/>
        </w:numPr>
        <w:spacing w:before="120" w:after="120" w:line="276" w:lineRule="auto"/>
        <w:ind w:left="709"/>
        <w:rPr>
          <w:rFonts w:asciiTheme="minorHAnsi" w:hAnsiTheme="minorHAnsi" w:cstheme="minorHAnsi"/>
          <w:color w:val="000000" w:themeColor="text1"/>
        </w:rPr>
      </w:pPr>
      <w:r w:rsidRPr="008C4163">
        <w:rPr>
          <w:rFonts w:asciiTheme="minorHAnsi" w:hAnsiTheme="minorHAnsi" w:cstheme="minorHAnsi"/>
          <w:color w:val="000000" w:themeColor="text1"/>
        </w:rPr>
        <w:t xml:space="preserve">dla części </w:t>
      </w:r>
      <w:r>
        <w:rPr>
          <w:rFonts w:asciiTheme="minorHAnsi" w:hAnsiTheme="minorHAnsi" w:cstheme="minorHAnsi"/>
          <w:color w:val="000000" w:themeColor="text1"/>
        </w:rPr>
        <w:t>4</w:t>
      </w:r>
      <w:r w:rsidRPr="008C4163">
        <w:rPr>
          <w:rFonts w:asciiTheme="minorHAnsi" w:hAnsiTheme="minorHAnsi" w:cstheme="minorHAnsi"/>
          <w:color w:val="000000" w:themeColor="text1"/>
        </w:rPr>
        <w:t xml:space="preserve"> zamówienia</w:t>
      </w:r>
      <w:r>
        <w:rPr>
          <w:rFonts w:asciiTheme="minorHAnsi" w:hAnsiTheme="minorHAnsi" w:cstheme="minorHAnsi"/>
          <w:color w:val="000000" w:themeColor="text1"/>
        </w:rPr>
        <w:t>:</w:t>
      </w:r>
      <w:r w:rsidRPr="008C4163">
        <w:rPr>
          <w:rFonts w:asciiTheme="minorHAnsi" w:hAnsiTheme="minorHAnsi" w:cstheme="minorHAnsi"/>
          <w:color w:val="000000" w:themeColor="text1"/>
        </w:rPr>
        <w:t xml:space="preserve"> </w:t>
      </w:r>
      <w:r w:rsidR="00731729">
        <w:rPr>
          <w:rFonts w:asciiTheme="minorHAnsi" w:hAnsiTheme="minorHAnsi" w:cstheme="minorHAnsi"/>
          <w:color w:val="000000" w:themeColor="text1"/>
        </w:rPr>
        <w:t>11</w:t>
      </w:r>
      <w:r w:rsidRPr="005D139B">
        <w:rPr>
          <w:rFonts w:asciiTheme="minorHAnsi" w:hAnsiTheme="minorHAnsi" w:cstheme="minorHAnsi"/>
          <w:color w:val="000000" w:themeColor="text1"/>
        </w:rPr>
        <w:t xml:space="preserve">000 (słownie </w:t>
      </w:r>
      <w:r w:rsidR="00731729">
        <w:rPr>
          <w:rFonts w:asciiTheme="minorHAnsi" w:hAnsiTheme="minorHAnsi" w:cstheme="minorHAnsi"/>
          <w:color w:val="000000" w:themeColor="text1"/>
        </w:rPr>
        <w:t xml:space="preserve">jedenaście </w:t>
      </w:r>
      <w:r w:rsidRPr="005D139B">
        <w:rPr>
          <w:rFonts w:asciiTheme="minorHAnsi" w:hAnsiTheme="minorHAnsi" w:cstheme="minorHAnsi"/>
          <w:color w:val="000000" w:themeColor="text1"/>
        </w:rPr>
        <w:t>tysi</w:t>
      </w:r>
      <w:r>
        <w:rPr>
          <w:rFonts w:asciiTheme="minorHAnsi" w:hAnsiTheme="minorHAnsi" w:cstheme="minorHAnsi"/>
          <w:color w:val="000000" w:themeColor="text1"/>
        </w:rPr>
        <w:t>ę</w:t>
      </w:r>
      <w:r w:rsidRPr="005D139B">
        <w:rPr>
          <w:rFonts w:asciiTheme="minorHAnsi" w:hAnsiTheme="minorHAnsi" w:cstheme="minorHAnsi"/>
          <w:color w:val="000000" w:themeColor="text1"/>
        </w:rPr>
        <w:t>c</w:t>
      </w:r>
      <w:r>
        <w:rPr>
          <w:rFonts w:asciiTheme="minorHAnsi" w:hAnsiTheme="minorHAnsi" w:cstheme="minorHAnsi"/>
          <w:color w:val="000000" w:themeColor="text1"/>
        </w:rPr>
        <w:t>y</w:t>
      </w:r>
      <w:r w:rsidRPr="005D139B">
        <w:rPr>
          <w:rFonts w:asciiTheme="minorHAnsi" w:hAnsiTheme="minorHAnsi" w:cstheme="minorHAnsi"/>
          <w:color w:val="000000" w:themeColor="text1"/>
        </w:rPr>
        <w:t xml:space="preserve"> 00/100) zł</w:t>
      </w:r>
      <w:r>
        <w:rPr>
          <w:rFonts w:asciiTheme="minorHAnsi" w:hAnsiTheme="minorHAnsi" w:cstheme="minorHAnsi"/>
          <w:color w:val="000000" w:themeColor="text1"/>
        </w:rPr>
        <w:t>;</w:t>
      </w:r>
    </w:p>
    <w:p w14:paraId="6C44644C" w14:textId="0CFEF0FC" w:rsidR="00841AC7" w:rsidRDefault="00841AC7" w:rsidP="00841AC7">
      <w:pPr>
        <w:pStyle w:val="Akapitzlist"/>
        <w:numPr>
          <w:ilvl w:val="0"/>
          <w:numId w:val="35"/>
        </w:numPr>
        <w:spacing w:before="120" w:after="120" w:line="276" w:lineRule="auto"/>
        <w:ind w:left="709"/>
        <w:rPr>
          <w:rFonts w:asciiTheme="minorHAnsi" w:hAnsiTheme="minorHAnsi" w:cstheme="minorHAnsi"/>
          <w:color w:val="000000" w:themeColor="text1"/>
        </w:rPr>
      </w:pPr>
      <w:r w:rsidRPr="008C4163">
        <w:rPr>
          <w:rFonts w:asciiTheme="minorHAnsi" w:hAnsiTheme="minorHAnsi" w:cstheme="minorHAnsi"/>
          <w:color w:val="000000" w:themeColor="text1"/>
        </w:rPr>
        <w:t xml:space="preserve">dla części </w:t>
      </w:r>
      <w:r>
        <w:rPr>
          <w:rFonts w:asciiTheme="minorHAnsi" w:hAnsiTheme="minorHAnsi" w:cstheme="minorHAnsi"/>
          <w:color w:val="000000" w:themeColor="text1"/>
        </w:rPr>
        <w:t>5</w:t>
      </w:r>
      <w:r w:rsidRPr="008C4163">
        <w:rPr>
          <w:rFonts w:asciiTheme="minorHAnsi" w:hAnsiTheme="minorHAnsi" w:cstheme="minorHAnsi"/>
          <w:color w:val="000000" w:themeColor="text1"/>
        </w:rPr>
        <w:t xml:space="preserve"> </w:t>
      </w:r>
      <w:r w:rsidRPr="00035E4A">
        <w:rPr>
          <w:rFonts w:asciiTheme="minorHAnsi" w:hAnsiTheme="minorHAnsi" w:cstheme="minorHAnsi"/>
          <w:color w:val="000000" w:themeColor="text1"/>
        </w:rPr>
        <w:t xml:space="preserve">zamówienia: </w:t>
      </w:r>
      <w:r w:rsidR="00035E4A" w:rsidRPr="00C73224">
        <w:rPr>
          <w:rFonts w:asciiTheme="minorHAnsi" w:hAnsiTheme="minorHAnsi" w:cstheme="minorHAnsi"/>
          <w:color w:val="000000" w:themeColor="text1"/>
        </w:rPr>
        <w:t>8</w:t>
      </w:r>
      <w:r w:rsidRPr="00C73224">
        <w:rPr>
          <w:rFonts w:asciiTheme="minorHAnsi" w:hAnsiTheme="minorHAnsi" w:cstheme="minorHAnsi"/>
          <w:color w:val="000000" w:themeColor="text1"/>
        </w:rPr>
        <w:t>000</w:t>
      </w:r>
      <w:r w:rsidRPr="00035E4A">
        <w:rPr>
          <w:rFonts w:asciiTheme="minorHAnsi" w:hAnsiTheme="minorHAnsi" w:cstheme="minorHAnsi"/>
          <w:color w:val="000000" w:themeColor="text1"/>
        </w:rPr>
        <w:t xml:space="preserve"> (słownie </w:t>
      </w:r>
      <w:r w:rsidR="00035E4A" w:rsidRPr="00C73224">
        <w:rPr>
          <w:rFonts w:asciiTheme="minorHAnsi" w:hAnsiTheme="minorHAnsi" w:cstheme="minorHAnsi"/>
          <w:color w:val="000000" w:themeColor="text1"/>
        </w:rPr>
        <w:t>osiem</w:t>
      </w:r>
      <w:r w:rsidRPr="00C73224">
        <w:rPr>
          <w:rFonts w:asciiTheme="minorHAnsi" w:hAnsiTheme="minorHAnsi" w:cstheme="minorHAnsi"/>
          <w:color w:val="000000" w:themeColor="text1"/>
        </w:rPr>
        <w:t xml:space="preserve"> tysięcy</w:t>
      </w:r>
      <w:r w:rsidRPr="00035E4A">
        <w:rPr>
          <w:rFonts w:asciiTheme="minorHAnsi" w:hAnsiTheme="minorHAnsi" w:cstheme="minorHAnsi"/>
          <w:color w:val="000000" w:themeColor="text1"/>
        </w:rPr>
        <w:t xml:space="preserve"> 00/100) zł;</w:t>
      </w:r>
    </w:p>
    <w:p w14:paraId="117388AE" w14:textId="77777777" w:rsidR="00841AC7" w:rsidRPr="008C4163" w:rsidRDefault="00841AC7" w:rsidP="00841AC7">
      <w:pPr>
        <w:pStyle w:val="Akapitzlist"/>
        <w:spacing w:before="120" w:after="120" w:line="276" w:lineRule="auto"/>
        <w:ind w:left="709" w:firstLine="0"/>
        <w:rPr>
          <w:rFonts w:asciiTheme="minorHAnsi" w:hAnsiTheme="minorHAnsi" w:cstheme="minorHAnsi"/>
          <w:color w:val="000000" w:themeColor="text1"/>
        </w:rPr>
      </w:pPr>
    </w:p>
    <w:p w14:paraId="56E2C666" w14:textId="77777777" w:rsidR="00491BE1" w:rsidRPr="00491BE1" w:rsidRDefault="00491BE1" w:rsidP="008C7C7A">
      <w:pPr>
        <w:pStyle w:val="Akapitzlist"/>
        <w:numPr>
          <w:ilvl w:val="0"/>
          <w:numId w:val="34"/>
        </w:numPr>
        <w:spacing w:before="120" w:after="120" w:line="276" w:lineRule="auto"/>
        <w:ind w:left="426"/>
        <w:rPr>
          <w:rFonts w:asciiTheme="minorHAnsi" w:hAnsiTheme="minorHAnsi" w:cstheme="minorHAnsi"/>
          <w:color w:val="000000" w:themeColor="text1"/>
        </w:rPr>
      </w:pPr>
      <w:r w:rsidRPr="00491BE1">
        <w:rPr>
          <w:rFonts w:asciiTheme="minorHAnsi" w:hAnsiTheme="minorHAnsi" w:cstheme="minorHAnsi"/>
          <w:color w:val="000000" w:themeColor="text1"/>
        </w:rPr>
        <w:t>Jeżeli Wykonawca składa ofertę na więcej niż jedną część zamówienia, wnosi wadium odpowiednio w wysokości stanowiącej sumę wadiów dla tych części.</w:t>
      </w:r>
    </w:p>
    <w:p w14:paraId="54E225DF" w14:textId="77777777" w:rsidR="00491BE1" w:rsidRPr="00491BE1" w:rsidRDefault="00491BE1" w:rsidP="008C7C7A">
      <w:pPr>
        <w:pStyle w:val="Akapitzlist"/>
        <w:numPr>
          <w:ilvl w:val="0"/>
          <w:numId w:val="34"/>
        </w:numPr>
        <w:spacing w:before="120" w:after="120" w:line="276" w:lineRule="auto"/>
        <w:ind w:left="426"/>
        <w:rPr>
          <w:rFonts w:asciiTheme="minorHAnsi" w:hAnsiTheme="minorHAnsi" w:cstheme="minorHAnsi"/>
          <w:color w:val="000000" w:themeColor="text1"/>
        </w:rPr>
      </w:pPr>
      <w:bookmarkStart w:id="7" w:name="_Hlk532206959"/>
      <w:r w:rsidRPr="00491BE1">
        <w:rPr>
          <w:rFonts w:asciiTheme="minorHAnsi" w:hAnsiTheme="minorHAnsi" w:cstheme="minorHAnsi"/>
          <w:color w:val="000000" w:themeColor="text1"/>
        </w:rPr>
        <w:t>Wadium musi zostać wniesione do Zamawiającego przed terminem składania ofert</w:t>
      </w:r>
      <w:bookmarkEnd w:id="7"/>
      <w:r w:rsidRPr="00491BE1">
        <w:rPr>
          <w:rFonts w:asciiTheme="minorHAnsi" w:hAnsiTheme="minorHAnsi" w:cstheme="minorHAnsi"/>
          <w:color w:val="000000" w:themeColor="text1"/>
        </w:rPr>
        <w:t>.</w:t>
      </w:r>
    </w:p>
    <w:p w14:paraId="02D3CEA8" w14:textId="77777777" w:rsidR="00491BE1" w:rsidRPr="00491BE1" w:rsidRDefault="00491BE1" w:rsidP="008C7C7A">
      <w:pPr>
        <w:pStyle w:val="Akapitzlist"/>
        <w:numPr>
          <w:ilvl w:val="0"/>
          <w:numId w:val="34"/>
        </w:numPr>
        <w:spacing w:before="120" w:after="120" w:line="276" w:lineRule="auto"/>
        <w:ind w:left="426"/>
        <w:rPr>
          <w:rFonts w:asciiTheme="minorHAnsi" w:hAnsiTheme="minorHAnsi" w:cstheme="minorHAnsi"/>
          <w:color w:val="000000" w:themeColor="text1"/>
        </w:rPr>
      </w:pPr>
      <w:r w:rsidRPr="00491BE1">
        <w:rPr>
          <w:rFonts w:asciiTheme="minorHAnsi" w:hAnsiTheme="minorHAnsi" w:cstheme="minorHAnsi"/>
          <w:color w:val="000000" w:themeColor="text1"/>
        </w:rPr>
        <w:t>Wadium może być wnoszone w jednej lub kilku następujących formach:</w:t>
      </w:r>
    </w:p>
    <w:p w14:paraId="12ABB310" w14:textId="77777777" w:rsidR="00491BE1" w:rsidRPr="00491BE1" w:rsidRDefault="00491BE1" w:rsidP="008C7C7A">
      <w:pPr>
        <w:pStyle w:val="Akapitzlist"/>
        <w:numPr>
          <w:ilvl w:val="0"/>
          <w:numId w:val="36"/>
        </w:numPr>
        <w:spacing w:before="120" w:after="120" w:line="276" w:lineRule="auto"/>
        <w:ind w:left="709"/>
        <w:rPr>
          <w:rFonts w:asciiTheme="minorHAnsi" w:hAnsiTheme="minorHAnsi" w:cstheme="minorHAnsi"/>
          <w:color w:val="000000" w:themeColor="text1"/>
        </w:rPr>
      </w:pPr>
      <w:r w:rsidRPr="00491BE1">
        <w:rPr>
          <w:rFonts w:asciiTheme="minorHAnsi" w:hAnsiTheme="minorHAnsi" w:cstheme="minorHAnsi"/>
          <w:color w:val="000000" w:themeColor="text1"/>
        </w:rPr>
        <w:t>pieniądzu,</w:t>
      </w:r>
    </w:p>
    <w:p w14:paraId="600130D9" w14:textId="77777777" w:rsidR="00491BE1" w:rsidRPr="00491BE1" w:rsidRDefault="00491BE1" w:rsidP="008C7C7A">
      <w:pPr>
        <w:pStyle w:val="Akapitzlist"/>
        <w:numPr>
          <w:ilvl w:val="0"/>
          <w:numId w:val="36"/>
        </w:numPr>
        <w:spacing w:before="120" w:after="120" w:line="276" w:lineRule="auto"/>
        <w:ind w:left="709"/>
        <w:rPr>
          <w:rFonts w:asciiTheme="minorHAnsi" w:hAnsiTheme="minorHAnsi" w:cstheme="minorHAnsi"/>
          <w:color w:val="000000" w:themeColor="text1"/>
        </w:rPr>
      </w:pPr>
      <w:r w:rsidRPr="00491BE1">
        <w:rPr>
          <w:rFonts w:asciiTheme="minorHAnsi" w:hAnsiTheme="minorHAnsi" w:cstheme="minorHAnsi"/>
          <w:color w:val="000000" w:themeColor="text1"/>
        </w:rPr>
        <w:t>poręczeniach bankowych lub poręczeniach spółdzielczej kasy oszczędnościowo-kredytowej, z tym że poręczenie kasy jest zawsze poręczeniem pieniężnym,</w:t>
      </w:r>
    </w:p>
    <w:p w14:paraId="28BBE2FA" w14:textId="77777777" w:rsidR="00491BE1" w:rsidRPr="00491BE1" w:rsidRDefault="00491BE1" w:rsidP="008C7C7A">
      <w:pPr>
        <w:pStyle w:val="Akapitzlist"/>
        <w:numPr>
          <w:ilvl w:val="0"/>
          <w:numId w:val="36"/>
        </w:numPr>
        <w:spacing w:before="120" w:after="120" w:line="276" w:lineRule="auto"/>
        <w:ind w:left="709"/>
        <w:rPr>
          <w:rFonts w:asciiTheme="minorHAnsi" w:hAnsiTheme="minorHAnsi" w:cstheme="minorHAnsi"/>
          <w:color w:val="000000" w:themeColor="text1"/>
        </w:rPr>
      </w:pPr>
      <w:r w:rsidRPr="00491BE1">
        <w:rPr>
          <w:rFonts w:asciiTheme="minorHAnsi" w:hAnsiTheme="minorHAnsi" w:cstheme="minorHAnsi"/>
          <w:color w:val="000000" w:themeColor="text1"/>
        </w:rPr>
        <w:t>gwarancjach bankowych,</w:t>
      </w:r>
    </w:p>
    <w:p w14:paraId="4AFF6B1C" w14:textId="77777777" w:rsidR="00491BE1" w:rsidRPr="00491BE1" w:rsidRDefault="00491BE1" w:rsidP="008C7C7A">
      <w:pPr>
        <w:pStyle w:val="Akapitzlist"/>
        <w:numPr>
          <w:ilvl w:val="0"/>
          <w:numId w:val="36"/>
        </w:numPr>
        <w:spacing w:before="120" w:after="120" w:line="276" w:lineRule="auto"/>
        <w:ind w:left="709"/>
        <w:rPr>
          <w:rFonts w:asciiTheme="minorHAnsi" w:hAnsiTheme="minorHAnsi" w:cstheme="minorHAnsi"/>
          <w:color w:val="000000" w:themeColor="text1"/>
        </w:rPr>
      </w:pPr>
      <w:r w:rsidRPr="00491BE1">
        <w:rPr>
          <w:rFonts w:asciiTheme="minorHAnsi" w:hAnsiTheme="minorHAnsi" w:cstheme="minorHAnsi"/>
          <w:color w:val="000000" w:themeColor="text1"/>
        </w:rPr>
        <w:t>gwarancjach ubezpieczeniowych,</w:t>
      </w:r>
    </w:p>
    <w:p w14:paraId="43BCE64A" w14:textId="77777777" w:rsidR="00491BE1" w:rsidRPr="00491BE1" w:rsidRDefault="00491BE1" w:rsidP="008C7C7A">
      <w:pPr>
        <w:pStyle w:val="Akapitzlist"/>
        <w:numPr>
          <w:ilvl w:val="0"/>
          <w:numId w:val="36"/>
        </w:numPr>
        <w:spacing w:before="120" w:after="120" w:line="276" w:lineRule="auto"/>
        <w:ind w:left="709"/>
        <w:rPr>
          <w:rFonts w:asciiTheme="minorHAnsi" w:hAnsiTheme="minorHAnsi" w:cstheme="minorHAnsi"/>
          <w:color w:val="000000" w:themeColor="text1"/>
        </w:rPr>
      </w:pPr>
      <w:r w:rsidRPr="00491BE1">
        <w:rPr>
          <w:rFonts w:asciiTheme="minorHAnsi" w:hAnsiTheme="minorHAnsi" w:cstheme="minorHAnsi"/>
          <w:color w:val="000000" w:themeColor="text1"/>
        </w:rPr>
        <w:t>poręczeniach udzielanych przez podmioty, o których mowa w art. 6b ust. 5 pkt 2 ustawy z dnia 9 listopada 2000 r. o utworzeniu Polskiej Agencji Rozwoju Przedsiębiorczości ( Dz. U. Z 2016 r. poz. 359 i 2260 oraz 2017 r. poz. 1089).</w:t>
      </w:r>
    </w:p>
    <w:p w14:paraId="40DB8BE9" w14:textId="3DE37E1B" w:rsidR="00491BE1" w:rsidRPr="00491BE1" w:rsidRDefault="00491BE1" w:rsidP="008C7C7A">
      <w:pPr>
        <w:pStyle w:val="Akapitzlist"/>
        <w:numPr>
          <w:ilvl w:val="0"/>
          <w:numId w:val="34"/>
        </w:numPr>
        <w:spacing w:before="120" w:after="120" w:line="276" w:lineRule="auto"/>
        <w:ind w:left="426"/>
        <w:rPr>
          <w:rFonts w:asciiTheme="minorHAnsi" w:hAnsiTheme="minorHAnsi" w:cstheme="minorHAnsi"/>
          <w:color w:val="000000" w:themeColor="text1"/>
        </w:rPr>
      </w:pPr>
      <w:r w:rsidRPr="00491BE1">
        <w:rPr>
          <w:rFonts w:asciiTheme="minorHAnsi" w:hAnsiTheme="minorHAnsi" w:cstheme="minorHAnsi"/>
          <w:color w:val="000000" w:themeColor="text1"/>
        </w:rPr>
        <w:t xml:space="preserve">Wadium w formie pieniądza należy wnieść przelewem na </w:t>
      </w:r>
      <w:r w:rsidR="005B44B5">
        <w:rPr>
          <w:rFonts w:asciiTheme="minorHAnsi" w:hAnsiTheme="minorHAnsi" w:cstheme="minorHAnsi"/>
          <w:color w:val="000000" w:themeColor="text1"/>
        </w:rPr>
        <w:t xml:space="preserve">rachunek </w:t>
      </w:r>
      <w:r w:rsidR="005B44B5" w:rsidRPr="005B44B5">
        <w:rPr>
          <w:rFonts w:asciiTheme="minorHAnsi" w:hAnsiTheme="minorHAnsi" w:cstheme="minorHAnsi"/>
          <w:color w:val="000000" w:themeColor="text1"/>
        </w:rPr>
        <w:t>Santander Bank Polska S.A.: 02 1090 1056 0000 0000 0612 1000</w:t>
      </w:r>
      <w:r w:rsidRPr="00491BE1">
        <w:rPr>
          <w:rFonts w:asciiTheme="minorHAnsi" w:hAnsiTheme="minorHAnsi" w:cstheme="minorHAnsi"/>
          <w:color w:val="000000" w:themeColor="text1"/>
        </w:rPr>
        <w:t xml:space="preserve"> z dopiskiem „wadium–Wyposażenie specjalistycznego ośrodka część … zamówienia</w:t>
      </w:r>
      <w:r>
        <w:rPr>
          <w:rFonts w:asciiTheme="minorHAnsi" w:hAnsiTheme="minorHAnsi" w:cstheme="minorHAnsi"/>
          <w:color w:val="000000" w:themeColor="text1"/>
        </w:rPr>
        <w:t>;</w:t>
      </w:r>
      <w:r w:rsidRPr="00491BE1">
        <w:rPr>
          <w:rFonts w:asciiTheme="minorHAnsi" w:hAnsiTheme="minorHAnsi" w:cstheme="minorHAnsi"/>
          <w:color w:val="000000" w:themeColor="text1"/>
        </w:rPr>
        <w:t xml:space="preserve"> </w:t>
      </w:r>
      <w:r w:rsidR="00E83683" w:rsidRPr="00C72951">
        <w:rPr>
          <w:rFonts w:asciiTheme="minorHAnsi" w:hAnsiTheme="minorHAnsi" w:cstheme="minorHAnsi"/>
          <w:color w:val="000000" w:themeColor="text1"/>
        </w:rPr>
        <w:t>6/2020</w:t>
      </w:r>
      <w:r w:rsidRPr="00C72951">
        <w:rPr>
          <w:rFonts w:asciiTheme="minorHAnsi" w:hAnsiTheme="minorHAnsi" w:cstheme="minorHAnsi"/>
          <w:color w:val="000000" w:themeColor="text1"/>
        </w:rPr>
        <w:t>.</w:t>
      </w:r>
    </w:p>
    <w:p w14:paraId="41933A1E" w14:textId="2920E679" w:rsidR="00491BE1" w:rsidRPr="00491BE1" w:rsidRDefault="00491BE1" w:rsidP="008C7C7A">
      <w:pPr>
        <w:pStyle w:val="Akapitzlist"/>
        <w:numPr>
          <w:ilvl w:val="0"/>
          <w:numId w:val="34"/>
        </w:numPr>
        <w:spacing w:before="120" w:after="120" w:line="276" w:lineRule="auto"/>
        <w:ind w:left="426"/>
        <w:rPr>
          <w:rFonts w:asciiTheme="minorHAnsi" w:hAnsiTheme="minorHAnsi" w:cstheme="minorHAnsi"/>
          <w:color w:val="000000" w:themeColor="text1"/>
        </w:rPr>
      </w:pPr>
      <w:r w:rsidRPr="00491BE1">
        <w:rPr>
          <w:rFonts w:asciiTheme="minorHAnsi" w:hAnsiTheme="minorHAnsi" w:cstheme="minorHAnsi"/>
          <w:color w:val="000000" w:themeColor="text1"/>
        </w:rPr>
        <w:t>Skuteczne wniesienie wadium w pieniądzu następuje z chwilą uznania środków pieniężnych na rachunku bankowym Zamawiającego, o którym mowa w p</w:t>
      </w:r>
      <w:r w:rsidR="006F3C4A">
        <w:rPr>
          <w:rFonts w:asciiTheme="minorHAnsi" w:hAnsiTheme="minorHAnsi" w:cstheme="minorHAnsi"/>
          <w:color w:val="000000" w:themeColor="text1"/>
        </w:rPr>
        <w:t>kt</w:t>
      </w:r>
      <w:r w:rsidRPr="00491BE1">
        <w:rPr>
          <w:rFonts w:asciiTheme="minorHAnsi" w:hAnsiTheme="minorHAnsi" w:cstheme="minorHAnsi"/>
          <w:color w:val="000000" w:themeColor="text1"/>
        </w:rPr>
        <w:t xml:space="preserve"> </w:t>
      </w:r>
      <w:r w:rsidR="006F3C4A">
        <w:rPr>
          <w:rFonts w:asciiTheme="minorHAnsi" w:hAnsiTheme="minorHAnsi" w:cstheme="minorHAnsi"/>
          <w:color w:val="000000" w:themeColor="text1"/>
        </w:rPr>
        <w:t>5</w:t>
      </w:r>
      <w:r w:rsidRPr="00491BE1">
        <w:rPr>
          <w:rFonts w:asciiTheme="minorHAnsi" w:hAnsiTheme="minorHAnsi" w:cstheme="minorHAnsi"/>
          <w:color w:val="000000" w:themeColor="text1"/>
        </w:rPr>
        <w:t xml:space="preserve"> przed upływem terminu składania ofert (tj. przed upływem dnia i godziny wyznaczonej, jako ostateczny termin składania ofert).</w:t>
      </w:r>
    </w:p>
    <w:p w14:paraId="48296DE2" w14:textId="77777777" w:rsidR="00491BE1" w:rsidRPr="00491BE1" w:rsidRDefault="00491BE1" w:rsidP="008C7C7A">
      <w:pPr>
        <w:pStyle w:val="Akapitzlist"/>
        <w:numPr>
          <w:ilvl w:val="0"/>
          <w:numId w:val="34"/>
        </w:numPr>
        <w:spacing w:before="120" w:after="120" w:line="276" w:lineRule="auto"/>
        <w:ind w:left="426"/>
        <w:rPr>
          <w:rFonts w:asciiTheme="minorHAnsi" w:hAnsiTheme="minorHAnsi" w:cstheme="minorHAnsi"/>
          <w:color w:val="000000" w:themeColor="text1"/>
        </w:rPr>
      </w:pPr>
      <w:r w:rsidRPr="00491BE1">
        <w:rPr>
          <w:rFonts w:asciiTheme="minorHAnsi" w:hAnsiTheme="minorHAnsi" w:cstheme="minorHAnsi"/>
          <w:color w:val="000000" w:themeColor="text1"/>
        </w:rPr>
        <w:t>Jeżeli wadium zostanie wniesione w pieniądzu, przelewem, Zamawiający zaleca, aby Wykonawca dołączył do oferty dowód wpłaty wadium (potwierdzenie przelewu).</w:t>
      </w:r>
    </w:p>
    <w:p w14:paraId="786960E6" w14:textId="77777777" w:rsidR="00491BE1" w:rsidRPr="00491BE1" w:rsidRDefault="00491BE1" w:rsidP="008C7C7A">
      <w:pPr>
        <w:pStyle w:val="Akapitzlist"/>
        <w:numPr>
          <w:ilvl w:val="0"/>
          <w:numId w:val="34"/>
        </w:numPr>
        <w:spacing w:before="120" w:after="120" w:line="276" w:lineRule="auto"/>
        <w:ind w:left="426"/>
        <w:rPr>
          <w:rFonts w:asciiTheme="minorHAnsi" w:hAnsiTheme="minorHAnsi" w:cstheme="minorHAnsi"/>
          <w:color w:val="000000" w:themeColor="text1"/>
        </w:rPr>
      </w:pPr>
      <w:r w:rsidRPr="00491BE1">
        <w:rPr>
          <w:rFonts w:asciiTheme="minorHAnsi" w:hAnsiTheme="minorHAnsi" w:cstheme="minorHAnsi"/>
          <w:color w:val="000000" w:themeColor="text1"/>
        </w:rPr>
        <w:t>W przypadku wniesienia wadium w jednej z form przewidzianych w ust. 4 pkt 2-5 Zamawiający wymaga aby:</w:t>
      </w:r>
    </w:p>
    <w:p w14:paraId="7DB743AC" w14:textId="7B358487" w:rsidR="00491BE1" w:rsidRPr="00491BE1" w:rsidRDefault="00491BE1" w:rsidP="008C7C7A">
      <w:pPr>
        <w:pStyle w:val="Akapitzlist"/>
        <w:numPr>
          <w:ilvl w:val="0"/>
          <w:numId w:val="37"/>
        </w:numPr>
        <w:spacing w:before="120" w:after="120" w:line="276" w:lineRule="auto"/>
        <w:ind w:left="709"/>
        <w:rPr>
          <w:rFonts w:asciiTheme="minorHAnsi" w:hAnsiTheme="minorHAnsi" w:cstheme="minorHAnsi"/>
          <w:color w:val="000000" w:themeColor="text1"/>
        </w:rPr>
      </w:pPr>
      <w:r w:rsidRPr="00491BE1">
        <w:rPr>
          <w:rFonts w:asciiTheme="minorHAnsi" w:hAnsiTheme="minorHAnsi" w:cstheme="minorHAnsi"/>
          <w:color w:val="000000" w:themeColor="text1"/>
        </w:rPr>
        <w:t xml:space="preserve">z treści gwarancji/poręczenia </w:t>
      </w:r>
      <w:r w:rsidR="00D42B49">
        <w:rPr>
          <w:rFonts w:asciiTheme="minorHAnsi" w:hAnsiTheme="minorHAnsi" w:cstheme="minorHAnsi"/>
          <w:color w:val="000000" w:themeColor="text1"/>
        </w:rPr>
        <w:t>wynikało</w:t>
      </w:r>
      <w:r w:rsidRPr="00491BE1">
        <w:rPr>
          <w:rFonts w:asciiTheme="minorHAnsi" w:hAnsiTheme="minorHAnsi" w:cstheme="minorHAnsi"/>
          <w:color w:val="000000" w:themeColor="text1"/>
        </w:rPr>
        <w:t xml:space="preserve"> bezwarunkowe i nieodwołalne, na każde żądanie zgłoszone przez Zamawiającego w terminie związania ofertą, zobowiązanie Gwaranta do wypłaty Zamawiającemu pełnej kwoty wadium w </w:t>
      </w:r>
      <w:r w:rsidR="006F3C4A">
        <w:rPr>
          <w:rFonts w:asciiTheme="minorHAnsi" w:hAnsiTheme="minorHAnsi" w:cstheme="minorHAnsi"/>
          <w:color w:val="000000" w:themeColor="text1"/>
        </w:rPr>
        <w:t xml:space="preserve">następujących </w:t>
      </w:r>
      <w:r w:rsidRPr="00491BE1">
        <w:rPr>
          <w:rFonts w:asciiTheme="minorHAnsi" w:hAnsiTheme="minorHAnsi" w:cstheme="minorHAnsi"/>
          <w:color w:val="000000" w:themeColor="text1"/>
        </w:rPr>
        <w:t xml:space="preserve">okolicznościach określonych w </w:t>
      </w:r>
      <w:r w:rsidR="006F3C4A">
        <w:rPr>
          <w:rFonts w:asciiTheme="minorHAnsi" w:hAnsiTheme="minorHAnsi" w:cstheme="minorHAnsi"/>
          <w:color w:val="000000" w:themeColor="text1"/>
        </w:rPr>
        <w:t>ust. 9</w:t>
      </w:r>
      <w:r w:rsidRPr="00491BE1">
        <w:rPr>
          <w:rFonts w:asciiTheme="minorHAnsi" w:hAnsiTheme="minorHAnsi" w:cstheme="minorHAnsi"/>
          <w:color w:val="000000" w:themeColor="text1"/>
        </w:rPr>
        <w:t>;</w:t>
      </w:r>
    </w:p>
    <w:p w14:paraId="7AAC21E1" w14:textId="6E5C7C91" w:rsidR="00491BE1" w:rsidRPr="00491BE1" w:rsidRDefault="00491BE1" w:rsidP="008C7C7A">
      <w:pPr>
        <w:pStyle w:val="Akapitzlist"/>
        <w:numPr>
          <w:ilvl w:val="0"/>
          <w:numId w:val="37"/>
        </w:numPr>
        <w:spacing w:before="120" w:after="120" w:line="276" w:lineRule="auto"/>
        <w:ind w:left="709"/>
        <w:rPr>
          <w:rFonts w:asciiTheme="minorHAnsi" w:hAnsiTheme="minorHAnsi" w:cstheme="minorHAnsi"/>
          <w:color w:val="000000" w:themeColor="text1"/>
        </w:rPr>
      </w:pPr>
      <w:bookmarkStart w:id="8" w:name="_Hlk532207081"/>
      <w:r w:rsidRPr="00491BE1">
        <w:rPr>
          <w:rFonts w:asciiTheme="minorHAnsi" w:hAnsiTheme="minorHAnsi" w:cstheme="minorHAnsi"/>
          <w:color w:val="000000" w:themeColor="text1"/>
        </w:rPr>
        <w:t xml:space="preserve">wadium zostało złożone jako oryginał w formie </w:t>
      </w:r>
      <w:r w:rsidR="006F3C4A">
        <w:rPr>
          <w:rFonts w:asciiTheme="minorHAnsi" w:hAnsiTheme="minorHAnsi" w:cstheme="minorHAnsi"/>
          <w:color w:val="000000" w:themeColor="text1"/>
        </w:rPr>
        <w:t>pisemnej</w:t>
      </w:r>
      <w:r w:rsidRPr="00491BE1">
        <w:rPr>
          <w:rFonts w:asciiTheme="minorHAnsi" w:hAnsiTheme="minorHAnsi" w:cstheme="minorHAnsi"/>
          <w:color w:val="000000" w:themeColor="text1"/>
        </w:rPr>
        <w:t>. Zamawiający nie dopuszcza wniesienia wadium w postaci kopii (np. jako skan</w:t>
      </w:r>
      <w:r w:rsidR="006F3C4A">
        <w:rPr>
          <w:rFonts w:asciiTheme="minorHAnsi" w:hAnsiTheme="minorHAnsi" w:cstheme="minorHAnsi"/>
          <w:color w:val="000000" w:themeColor="text1"/>
        </w:rPr>
        <w:t>,</w:t>
      </w:r>
      <w:r w:rsidRPr="00491BE1">
        <w:rPr>
          <w:rFonts w:asciiTheme="minorHAnsi" w:hAnsiTheme="minorHAnsi" w:cstheme="minorHAnsi"/>
          <w:color w:val="000000" w:themeColor="text1"/>
        </w:rPr>
        <w:t xml:space="preserve"> zdjęcie</w:t>
      </w:r>
      <w:r w:rsidR="006F3C4A">
        <w:rPr>
          <w:rFonts w:asciiTheme="minorHAnsi" w:hAnsiTheme="minorHAnsi" w:cstheme="minorHAnsi"/>
          <w:color w:val="000000" w:themeColor="text1"/>
        </w:rPr>
        <w:t>, ksero</w:t>
      </w:r>
      <w:r w:rsidRPr="00491BE1">
        <w:rPr>
          <w:rFonts w:asciiTheme="minorHAnsi" w:hAnsiTheme="minorHAnsi" w:cstheme="minorHAnsi"/>
          <w:color w:val="000000" w:themeColor="text1"/>
        </w:rPr>
        <w:t>) gwarancji/poręczenia</w:t>
      </w:r>
      <w:bookmarkEnd w:id="8"/>
      <w:r w:rsidRPr="00491BE1">
        <w:rPr>
          <w:rFonts w:asciiTheme="minorHAnsi" w:hAnsiTheme="minorHAnsi" w:cstheme="minorHAnsi"/>
          <w:color w:val="000000" w:themeColor="text1"/>
        </w:rPr>
        <w:t>.</w:t>
      </w:r>
    </w:p>
    <w:p w14:paraId="249BC9AC" w14:textId="77777777" w:rsidR="00366242" w:rsidRPr="00366242" w:rsidRDefault="00491BE1" w:rsidP="008C7C7A">
      <w:pPr>
        <w:pStyle w:val="Akapitzlist"/>
        <w:numPr>
          <w:ilvl w:val="0"/>
          <w:numId w:val="34"/>
        </w:numPr>
        <w:spacing w:after="200" w:line="276" w:lineRule="auto"/>
        <w:ind w:left="426"/>
        <w:rPr>
          <w:rFonts w:asciiTheme="minorHAnsi" w:hAnsiTheme="minorHAnsi" w:cstheme="minorHAnsi"/>
          <w:color w:val="000000" w:themeColor="text1"/>
        </w:rPr>
      </w:pPr>
      <w:r w:rsidRPr="00491BE1">
        <w:rPr>
          <w:rFonts w:asciiTheme="minorHAnsi" w:hAnsiTheme="minorHAnsi" w:cstheme="minorHAnsi"/>
          <w:color w:val="000000" w:themeColor="text1"/>
        </w:rPr>
        <w:t xml:space="preserve">Zamawiający informuje, iż jest obowiązany zatrzymać wadium wraz z odsetkami </w:t>
      </w:r>
      <w:r w:rsidR="00366242" w:rsidRPr="00366242">
        <w:rPr>
          <w:rFonts w:asciiTheme="minorHAnsi" w:hAnsiTheme="minorHAnsi" w:cstheme="minorHAnsi"/>
          <w:color w:val="000000" w:themeColor="text1"/>
        </w:rPr>
        <w:t>jeżeli wykonawca, którego oferta została wybrana:</w:t>
      </w:r>
    </w:p>
    <w:p w14:paraId="07949046" w14:textId="74A5BA6B" w:rsidR="00366242" w:rsidRPr="00366242" w:rsidRDefault="00366242" w:rsidP="008C7C7A">
      <w:pPr>
        <w:pStyle w:val="Akapitzlist"/>
        <w:numPr>
          <w:ilvl w:val="0"/>
          <w:numId w:val="38"/>
        </w:numPr>
        <w:spacing w:after="200" w:line="276" w:lineRule="auto"/>
        <w:rPr>
          <w:rFonts w:asciiTheme="minorHAnsi" w:hAnsiTheme="minorHAnsi" w:cstheme="minorHAnsi"/>
          <w:color w:val="000000" w:themeColor="text1"/>
        </w:rPr>
      </w:pPr>
      <w:r w:rsidRPr="00366242">
        <w:rPr>
          <w:rFonts w:asciiTheme="minorHAnsi" w:hAnsiTheme="minorHAnsi" w:cstheme="minorHAnsi"/>
          <w:color w:val="000000" w:themeColor="text1"/>
        </w:rPr>
        <w:t xml:space="preserve">odmówił podpisania umowy w sprawie zamówienia </w:t>
      </w:r>
      <w:r>
        <w:rPr>
          <w:rFonts w:asciiTheme="minorHAnsi" w:hAnsiTheme="minorHAnsi" w:cstheme="minorHAnsi"/>
          <w:color w:val="000000" w:themeColor="text1"/>
        </w:rPr>
        <w:t xml:space="preserve">(na daną część zamówienia) </w:t>
      </w:r>
      <w:r w:rsidRPr="00366242">
        <w:rPr>
          <w:rFonts w:asciiTheme="minorHAnsi" w:hAnsiTheme="minorHAnsi" w:cstheme="minorHAnsi"/>
          <w:color w:val="000000" w:themeColor="text1"/>
        </w:rPr>
        <w:t>na warunkach określonych w ofercie;</w:t>
      </w:r>
    </w:p>
    <w:p w14:paraId="696F772A" w14:textId="77D39722" w:rsidR="00366242" w:rsidRPr="00366242" w:rsidRDefault="00366242" w:rsidP="008C7C7A">
      <w:pPr>
        <w:pStyle w:val="Akapitzlist"/>
        <w:numPr>
          <w:ilvl w:val="0"/>
          <w:numId w:val="38"/>
        </w:numPr>
        <w:spacing w:after="200" w:line="276" w:lineRule="auto"/>
        <w:rPr>
          <w:rFonts w:asciiTheme="minorHAnsi" w:hAnsiTheme="minorHAnsi" w:cstheme="minorHAnsi"/>
          <w:color w:val="000000" w:themeColor="text1"/>
        </w:rPr>
      </w:pPr>
      <w:r w:rsidRPr="00366242">
        <w:rPr>
          <w:rFonts w:asciiTheme="minorHAnsi" w:hAnsiTheme="minorHAnsi" w:cstheme="minorHAnsi"/>
          <w:color w:val="000000" w:themeColor="text1"/>
        </w:rPr>
        <w:lastRenderedPageBreak/>
        <w:t>nie wniósł wymaganego zabezpieczenia należytego wykonania umowy;</w:t>
      </w:r>
    </w:p>
    <w:p w14:paraId="389CB371" w14:textId="2E097F34" w:rsidR="00491BE1" w:rsidRDefault="00366242" w:rsidP="008C7C7A">
      <w:pPr>
        <w:pStyle w:val="Akapitzlist"/>
        <w:numPr>
          <w:ilvl w:val="0"/>
          <w:numId w:val="38"/>
        </w:numPr>
        <w:spacing w:after="200" w:line="276" w:lineRule="auto"/>
        <w:rPr>
          <w:rFonts w:asciiTheme="minorHAnsi" w:hAnsiTheme="minorHAnsi" w:cstheme="minorHAnsi"/>
          <w:color w:val="000000" w:themeColor="text1"/>
        </w:rPr>
      </w:pPr>
      <w:r w:rsidRPr="00366242">
        <w:rPr>
          <w:rFonts w:asciiTheme="minorHAnsi" w:hAnsiTheme="minorHAnsi" w:cstheme="minorHAnsi"/>
          <w:color w:val="000000" w:themeColor="text1"/>
        </w:rPr>
        <w:t>zawarcie umowy w sprawie zamówienia stało się niemożliwe z przyczyn leżących po stronie wykonawcy.</w:t>
      </w:r>
    </w:p>
    <w:p w14:paraId="5B52F7DE" w14:textId="77777777" w:rsidR="00E11FD5" w:rsidRPr="00E11FD5" w:rsidRDefault="00E11FD5" w:rsidP="00E11FD5">
      <w:pPr>
        <w:spacing w:after="10"/>
        <w:rPr>
          <w:rFonts w:asciiTheme="minorHAnsi" w:hAnsiTheme="minorHAnsi"/>
          <w:color w:val="0070C0"/>
        </w:rPr>
      </w:pPr>
    </w:p>
    <w:p w14:paraId="18FBE242" w14:textId="77777777" w:rsidR="00C86251" w:rsidRPr="00E11FD5" w:rsidRDefault="00B27B1C" w:rsidP="00E11FD5">
      <w:pPr>
        <w:spacing w:after="170"/>
        <w:ind w:left="-5"/>
        <w:rPr>
          <w:rFonts w:asciiTheme="minorHAnsi" w:hAnsiTheme="minorHAnsi"/>
          <w:color w:val="0070C0"/>
          <w:sz w:val="28"/>
        </w:rPr>
      </w:pPr>
      <w:r w:rsidRPr="00E8032E">
        <w:rPr>
          <w:rFonts w:asciiTheme="minorHAnsi" w:hAnsiTheme="minorHAnsi"/>
          <w:color w:val="0070C0"/>
          <w:sz w:val="28"/>
        </w:rPr>
        <w:t xml:space="preserve">9. Termin związania ofertą </w:t>
      </w:r>
    </w:p>
    <w:p w14:paraId="1223B2F4" w14:textId="48088AE0" w:rsidR="00C86251" w:rsidRPr="00E8032E" w:rsidRDefault="00B27B1C">
      <w:pPr>
        <w:numPr>
          <w:ilvl w:val="0"/>
          <w:numId w:val="10"/>
        </w:numPr>
        <w:ind w:hanging="360"/>
        <w:rPr>
          <w:rFonts w:asciiTheme="minorHAnsi" w:hAnsiTheme="minorHAnsi"/>
        </w:rPr>
      </w:pPr>
      <w:r w:rsidRPr="00E8032E">
        <w:rPr>
          <w:rFonts w:asciiTheme="minorHAnsi" w:hAnsiTheme="minorHAnsi"/>
        </w:rPr>
        <w:t xml:space="preserve">Wykonawca będzie związany ofertą przez okres </w:t>
      </w:r>
      <w:r w:rsidR="003265CB">
        <w:rPr>
          <w:rFonts w:asciiTheme="minorHAnsi" w:hAnsiTheme="minorHAnsi"/>
        </w:rPr>
        <w:t>3</w:t>
      </w:r>
      <w:r w:rsidRPr="00E8032E">
        <w:rPr>
          <w:rFonts w:asciiTheme="minorHAnsi" w:hAnsiTheme="minorHAnsi"/>
        </w:rPr>
        <w:t xml:space="preserve">0 dni. Bieg terminu związania ofertą rozpoczyna się wraz z upływem terminu składania ofert. </w:t>
      </w:r>
    </w:p>
    <w:p w14:paraId="7E94FE39" w14:textId="1D425B47" w:rsidR="00C86251" w:rsidRPr="00E8032E" w:rsidRDefault="00B27B1C" w:rsidP="00E11FD5">
      <w:pPr>
        <w:numPr>
          <w:ilvl w:val="0"/>
          <w:numId w:val="10"/>
        </w:numPr>
        <w:spacing w:line="247" w:lineRule="auto"/>
        <w:ind w:hanging="360"/>
        <w:rPr>
          <w:rFonts w:asciiTheme="minorHAnsi" w:hAnsiTheme="minorHAnsi"/>
        </w:rPr>
      </w:pPr>
      <w:r w:rsidRPr="00E8032E">
        <w:rPr>
          <w:rFonts w:asciiTheme="minorHAnsi" w:hAnsiTheme="minorHAnsi"/>
        </w:rPr>
        <w:t xml:space="preserve">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 </w:t>
      </w:r>
      <w:r w:rsidR="00D42B49">
        <w:rPr>
          <w:rFonts w:asciiTheme="minorHAnsi" w:hAnsiTheme="minorHAnsi"/>
        </w:rPr>
        <w:t>P</w:t>
      </w:r>
      <w:r w:rsidR="00D42B49" w:rsidRPr="00D42B49">
        <w:rPr>
          <w:rFonts w:asciiTheme="minorHAnsi" w:hAnsiTheme="minorHAnsi"/>
        </w:rPr>
        <w:t>rzedłużenie okresu związania oferta musi być dokonane łącznie z przedłużeniem okresu ważności wadium</w:t>
      </w:r>
    </w:p>
    <w:p w14:paraId="34E9CAC4" w14:textId="77777777" w:rsidR="00C86251" w:rsidRPr="00E8032E" w:rsidRDefault="00B27B1C" w:rsidP="00E11FD5">
      <w:pPr>
        <w:spacing w:after="170" w:line="247" w:lineRule="auto"/>
        <w:ind w:left="-5"/>
        <w:rPr>
          <w:rFonts w:asciiTheme="minorHAnsi" w:hAnsiTheme="minorHAnsi"/>
          <w:color w:val="0070C0"/>
        </w:rPr>
      </w:pPr>
      <w:r w:rsidRPr="00E8032E">
        <w:rPr>
          <w:rFonts w:asciiTheme="minorHAnsi" w:hAnsiTheme="minorHAnsi"/>
          <w:color w:val="0070C0"/>
          <w:sz w:val="28"/>
        </w:rPr>
        <w:t xml:space="preserve">10. Opis sposobu przygotowania oferty </w:t>
      </w:r>
    </w:p>
    <w:p w14:paraId="08149700" w14:textId="77777777" w:rsidR="00C86251" w:rsidRPr="00E8032E" w:rsidRDefault="00B27B1C" w:rsidP="00E11FD5">
      <w:pPr>
        <w:numPr>
          <w:ilvl w:val="0"/>
          <w:numId w:val="11"/>
        </w:numPr>
        <w:spacing w:line="247" w:lineRule="auto"/>
        <w:ind w:hanging="360"/>
        <w:rPr>
          <w:rFonts w:asciiTheme="minorHAnsi" w:hAnsiTheme="minorHAnsi"/>
        </w:rPr>
      </w:pPr>
      <w:r w:rsidRPr="00E8032E">
        <w:rPr>
          <w:rFonts w:asciiTheme="minorHAnsi" w:hAnsiTheme="minorHAnsi"/>
        </w:rPr>
        <w:t xml:space="preserve">Wykonawca zobowiązany jest przedłożyć: </w:t>
      </w:r>
    </w:p>
    <w:p w14:paraId="18F18DA7" w14:textId="053640DE" w:rsidR="00C86251" w:rsidRPr="00E8032E" w:rsidRDefault="00B27B1C">
      <w:pPr>
        <w:numPr>
          <w:ilvl w:val="1"/>
          <w:numId w:val="11"/>
        </w:numPr>
        <w:ind w:hanging="281"/>
        <w:rPr>
          <w:rFonts w:asciiTheme="minorHAnsi" w:hAnsiTheme="minorHAnsi"/>
        </w:rPr>
      </w:pPr>
      <w:r w:rsidRPr="00E8032E">
        <w:rPr>
          <w:rFonts w:asciiTheme="minorHAnsi" w:hAnsiTheme="minorHAnsi"/>
        </w:rPr>
        <w:t xml:space="preserve">Dokumenty o których mowa w </w:t>
      </w:r>
      <w:r w:rsidR="00484AEF">
        <w:rPr>
          <w:rFonts w:asciiTheme="minorHAnsi" w:hAnsiTheme="minorHAnsi"/>
        </w:rPr>
        <w:t>R</w:t>
      </w:r>
      <w:r w:rsidRPr="00E8032E">
        <w:rPr>
          <w:rFonts w:asciiTheme="minorHAnsi" w:hAnsiTheme="minorHAnsi"/>
        </w:rPr>
        <w:t xml:space="preserve">ozdziale 6 SIWZ; </w:t>
      </w:r>
    </w:p>
    <w:p w14:paraId="05D4116B" w14:textId="4766C536" w:rsidR="00C86251" w:rsidRPr="00E8032E" w:rsidRDefault="00B27B1C">
      <w:pPr>
        <w:numPr>
          <w:ilvl w:val="1"/>
          <w:numId w:val="11"/>
        </w:numPr>
        <w:ind w:hanging="281"/>
        <w:rPr>
          <w:rFonts w:asciiTheme="minorHAnsi" w:hAnsiTheme="minorHAnsi"/>
        </w:rPr>
      </w:pPr>
      <w:r w:rsidRPr="00E8032E">
        <w:rPr>
          <w:rFonts w:asciiTheme="minorHAnsi" w:hAnsiTheme="minorHAnsi"/>
        </w:rPr>
        <w:t xml:space="preserve">Formularz Oferty </w:t>
      </w:r>
      <w:r w:rsidR="00B65D15">
        <w:rPr>
          <w:rFonts w:asciiTheme="minorHAnsi" w:hAnsiTheme="minorHAnsi"/>
        </w:rPr>
        <w:t xml:space="preserve">zawierający informacje </w:t>
      </w:r>
      <w:r w:rsidRPr="00E8032E">
        <w:rPr>
          <w:rFonts w:asciiTheme="minorHAnsi" w:hAnsiTheme="minorHAnsi"/>
        </w:rPr>
        <w:t>zgodn</w:t>
      </w:r>
      <w:r w:rsidR="00B65D15">
        <w:rPr>
          <w:rFonts w:asciiTheme="minorHAnsi" w:hAnsiTheme="minorHAnsi"/>
        </w:rPr>
        <w:t>e</w:t>
      </w:r>
      <w:r w:rsidRPr="00E8032E">
        <w:rPr>
          <w:rFonts w:asciiTheme="minorHAnsi" w:hAnsiTheme="minorHAnsi"/>
        </w:rPr>
        <w:t xml:space="preserve"> z </w:t>
      </w:r>
      <w:r w:rsidRPr="00B65D15">
        <w:rPr>
          <w:rFonts w:asciiTheme="minorHAnsi" w:hAnsiTheme="minorHAnsi"/>
        </w:rPr>
        <w:t xml:space="preserve">Załącznikiem nr </w:t>
      </w:r>
      <w:r w:rsidR="00484AEF">
        <w:rPr>
          <w:rFonts w:asciiTheme="minorHAnsi" w:hAnsiTheme="minorHAnsi"/>
        </w:rPr>
        <w:t>4</w:t>
      </w:r>
      <w:r w:rsidRPr="00B65D15">
        <w:rPr>
          <w:rFonts w:asciiTheme="minorHAnsi" w:hAnsiTheme="minorHAnsi"/>
        </w:rPr>
        <w:t xml:space="preserve"> </w:t>
      </w:r>
      <w:r w:rsidRPr="00E8032E">
        <w:rPr>
          <w:rFonts w:asciiTheme="minorHAnsi" w:hAnsiTheme="minorHAnsi"/>
        </w:rPr>
        <w:t xml:space="preserve">do SIWZ; </w:t>
      </w:r>
    </w:p>
    <w:p w14:paraId="33B8E54A" w14:textId="42F54732" w:rsidR="008107EF" w:rsidRDefault="00B27B1C">
      <w:pPr>
        <w:numPr>
          <w:ilvl w:val="1"/>
          <w:numId w:val="11"/>
        </w:numPr>
        <w:ind w:hanging="281"/>
        <w:rPr>
          <w:rFonts w:asciiTheme="minorHAnsi" w:hAnsiTheme="minorHAnsi"/>
        </w:rPr>
      </w:pPr>
      <w:r w:rsidRPr="00B65D15">
        <w:rPr>
          <w:rFonts w:asciiTheme="minorHAnsi" w:hAnsiTheme="minorHAnsi"/>
        </w:rPr>
        <w:t xml:space="preserve">Załącznik nr </w:t>
      </w:r>
      <w:r w:rsidR="006D2F61">
        <w:rPr>
          <w:rFonts w:asciiTheme="minorHAnsi" w:hAnsiTheme="minorHAnsi"/>
        </w:rPr>
        <w:t>1A</w:t>
      </w:r>
      <w:r w:rsidR="00941A74">
        <w:rPr>
          <w:rFonts w:asciiTheme="minorHAnsi" w:hAnsiTheme="minorHAnsi"/>
        </w:rPr>
        <w:t>-E</w:t>
      </w:r>
      <w:r w:rsidRPr="00E8032E">
        <w:rPr>
          <w:rFonts w:asciiTheme="minorHAnsi" w:hAnsiTheme="minorHAnsi"/>
        </w:rPr>
        <w:t xml:space="preserve"> do SIWZ</w:t>
      </w:r>
      <w:r w:rsidR="005D139B">
        <w:rPr>
          <w:rFonts w:asciiTheme="minorHAnsi" w:hAnsiTheme="minorHAnsi"/>
        </w:rPr>
        <w:t xml:space="preserve"> </w:t>
      </w:r>
      <w:r w:rsidR="00DD110B">
        <w:rPr>
          <w:rFonts w:asciiTheme="minorHAnsi" w:hAnsiTheme="minorHAnsi"/>
        </w:rPr>
        <w:t xml:space="preserve">– Formularze asortymentowe </w:t>
      </w:r>
      <w:r w:rsidR="005D139B">
        <w:rPr>
          <w:rFonts w:asciiTheme="minorHAnsi" w:hAnsiTheme="minorHAnsi"/>
        </w:rPr>
        <w:t>(w zależności od części zamówienia na którą składana jest oferta)</w:t>
      </w:r>
      <w:r w:rsidRPr="00E8032E">
        <w:rPr>
          <w:rFonts w:asciiTheme="minorHAnsi" w:hAnsiTheme="minorHAnsi"/>
        </w:rPr>
        <w:t xml:space="preserve"> </w:t>
      </w:r>
      <w:r w:rsidR="005D139B">
        <w:rPr>
          <w:rFonts w:asciiTheme="minorHAnsi" w:hAnsiTheme="minorHAnsi"/>
        </w:rPr>
        <w:t>zawierający informacje o</w:t>
      </w:r>
      <w:r w:rsidRPr="00E8032E">
        <w:rPr>
          <w:rFonts w:asciiTheme="minorHAnsi" w:hAnsiTheme="minorHAnsi"/>
        </w:rPr>
        <w:t xml:space="preserve"> oferowanych produkt</w:t>
      </w:r>
      <w:r w:rsidR="005D139B">
        <w:rPr>
          <w:rFonts w:asciiTheme="minorHAnsi" w:hAnsiTheme="minorHAnsi"/>
        </w:rPr>
        <w:t>ach</w:t>
      </w:r>
      <w:r w:rsidRPr="00E8032E">
        <w:rPr>
          <w:rFonts w:asciiTheme="minorHAnsi" w:hAnsiTheme="minorHAnsi"/>
        </w:rPr>
        <w:t xml:space="preserve"> - dokument ma umożliwić dokonanie oceny spełniania przez oferowane produkty wymagań określonych przez Zamawiającego w SIWZ;</w:t>
      </w:r>
    </w:p>
    <w:p w14:paraId="4BF0E423" w14:textId="14CECE14" w:rsidR="00C70264" w:rsidRPr="00AA0E0C" w:rsidRDefault="00C70264" w:rsidP="00C70264">
      <w:pPr>
        <w:numPr>
          <w:ilvl w:val="1"/>
          <w:numId w:val="11"/>
        </w:numPr>
        <w:ind w:hanging="281"/>
        <w:rPr>
          <w:rFonts w:asciiTheme="minorHAnsi" w:hAnsiTheme="minorHAnsi"/>
        </w:rPr>
      </w:pPr>
      <w:r w:rsidRPr="007C314D">
        <w:rPr>
          <w:rFonts w:asciiTheme="minorHAnsi" w:hAnsiTheme="minorHAnsi"/>
        </w:rPr>
        <w:t xml:space="preserve">dokumenty wymagane w treści </w:t>
      </w:r>
      <w:r w:rsidR="006D2F61">
        <w:rPr>
          <w:rFonts w:asciiTheme="minorHAnsi" w:hAnsiTheme="minorHAnsi"/>
        </w:rPr>
        <w:t>Załącznika nr 1A</w:t>
      </w:r>
      <w:r w:rsidR="00941A74">
        <w:rPr>
          <w:rFonts w:asciiTheme="minorHAnsi" w:hAnsiTheme="minorHAnsi"/>
        </w:rPr>
        <w:t>-E</w:t>
      </w:r>
      <w:r w:rsidR="007C314D" w:rsidRPr="007C314D">
        <w:rPr>
          <w:rFonts w:asciiTheme="minorHAnsi" w:hAnsiTheme="minorHAnsi"/>
        </w:rPr>
        <w:t xml:space="preserve">do SIWZ (w zależności od części </w:t>
      </w:r>
      <w:r w:rsidR="007C314D" w:rsidRPr="00AA0E0C">
        <w:rPr>
          <w:rFonts w:asciiTheme="minorHAnsi" w:hAnsiTheme="minorHAnsi"/>
        </w:rPr>
        <w:t>zamówienia na którą składana jest oferta)</w:t>
      </w:r>
      <w:r w:rsidRPr="00AA0E0C">
        <w:rPr>
          <w:rFonts w:asciiTheme="minorHAnsi" w:hAnsiTheme="minorHAnsi"/>
        </w:rPr>
        <w:t>, potwierdzające że zaoferowane urządzenia spełniają wymogi tam określone, w formie oryginału lub kopii poświadczonej za zgodność z oryginałem przez wykonawcę</w:t>
      </w:r>
    </w:p>
    <w:p w14:paraId="47CC19AD" w14:textId="5CC47FE6" w:rsidR="007C314D" w:rsidRPr="00AA0E0C" w:rsidRDefault="00730DFF" w:rsidP="00C70264">
      <w:pPr>
        <w:numPr>
          <w:ilvl w:val="1"/>
          <w:numId w:val="11"/>
        </w:numPr>
        <w:ind w:hanging="281"/>
        <w:rPr>
          <w:rFonts w:asciiTheme="minorHAnsi" w:hAnsiTheme="minorHAnsi"/>
        </w:rPr>
      </w:pPr>
      <w:r w:rsidRPr="00AA0E0C">
        <w:rPr>
          <w:rFonts w:asciiTheme="minorHAnsi" w:hAnsiTheme="minorHAnsi"/>
        </w:rPr>
        <w:t>karty katalogowe, lub inne</w:t>
      </w:r>
      <w:r w:rsidR="00AA0E0C" w:rsidRPr="00AA0E0C">
        <w:rPr>
          <w:rFonts w:asciiTheme="minorHAnsi" w:hAnsiTheme="minorHAnsi"/>
        </w:rPr>
        <w:t xml:space="preserve"> oficjalne dokumenty producenta oferowanych urządzeń</w:t>
      </w:r>
      <w:r w:rsidR="00793101">
        <w:rPr>
          <w:rFonts w:asciiTheme="minorHAnsi" w:hAnsiTheme="minorHAnsi"/>
        </w:rPr>
        <w:t xml:space="preserve"> (dla każdej pozycji asortymentu)</w:t>
      </w:r>
      <w:r w:rsidRPr="00AA0E0C">
        <w:rPr>
          <w:rFonts w:asciiTheme="minorHAnsi" w:hAnsiTheme="minorHAnsi"/>
        </w:rPr>
        <w:t>, potwierdzając</w:t>
      </w:r>
      <w:r w:rsidR="00AA0E0C" w:rsidRPr="00AA0E0C">
        <w:rPr>
          <w:rFonts w:asciiTheme="minorHAnsi" w:hAnsiTheme="minorHAnsi"/>
        </w:rPr>
        <w:t>e,</w:t>
      </w:r>
      <w:r w:rsidRPr="00AA0E0C">
        <w:rPr>
          <w:rFonts w:asciiTheme="minorHAnsi" w:hAnsiTheme="minorHAnsi"/>
        </w:rPr>
        <w:t xml:space="preserve"> </w:t>
      </w:r>
      <w:r w:rsidR="006D40CD">
        <w:rPr>
          <w:rFonts w:asciiTheme="minorHAnsi" w:hAnsiTheme="minorHAnsi"/>
        </w:rPr>
        <w:t>ż</w:t>
      </w:r>
      <w:r w:rsidRPr="00AA0E0C">
        <w:rPr>
          <w:rFonts w:asciiTheme="minorHAnsi" w:hAnsiTheme="minorHAnsi"/>
        </w:rPr>
        <w:t xml:space="preserve">e oferowany przedmiot spełnia </w:t>
      </w:r>
      <w:r w:rsidR="00AA0E0C">
        <w:rPr>
          <w:rFonts w:asciiTheme="minorHAnsi" w:hAnsiTheme="minorHAnsi"/>
        </w:rPr>
        <w:t xml:space="preserve">wszystkie </w:t>
      </w:r>
      <w:r w:rsidRPr="00AA0E0C">
        <w:rPr>
          <w:rFonts w:asciiTheme="minorHAnsi" w:hAnsiTheme="minorHAnsi"/>
        </w:rPr>
        <w:t>wymagania Zamawiającego</w:t>
      </w:r>
      <w:r w:rsidR="00AA0E0C">
        <w:rPr>
          <w:rFonts w:asciiTheme="minorHAnsi" w:hAnsiTheme="minorHAnsi"/>
        </w:rPr>
        <w:t xml:space="preserve">, określone w Załączniku nr </w:t>
      </w:r>
      <w:r w:rsidR="006D2F61">
        <w:rPr>
          <w:rFonts w:asciiTheme="minorHAnsi" w:hAnsiTheme="minorHAnsi"/>
        </w:rPr>
        <w:t>1A</w:t>
      </w:r>
      <w:r w:rsidR="00941A74">
        <w:rPr>
          <w:rFonts w:asciiTheme="minorHAnsi" w:hAnsiTheme="minorHAnsi"/>
        </w:rPr>
        <w:t>-E</w:t>
      </w:r>
      <w:r w:rsidR="00AA0E0C" w:rsidRPr="00AA0E0C">
        <w:rPr>
          <w:rFonts w:asciiTheme="minorHAnsi" w:hAnsiTheme="minorHAnsi"/>
        </w:rPr>
        <w:t xml:space="preserve"> do SIWZ (w zależności od części zamówienia na którą składana jest oferta) w formie oryginału lub kopii poświadczonej za zgodność z oryginałem przez wykonawcę</w:t>
      </w:r>
      <w:r w:rsidR="00AA0E0C">
        <w:rPr>
          <w:rFonts w:asciiTheme="minorHAnsi" w:hAnsiTheme="minorHAnsi"/>
        </w:rPr>
        <w:t>;</w:t>
      </w:r>
    </w:p>
    <w:p w14:paraId="0C7AE1C2" w14:textId="0ACF5116" w:rsidR="00C86251" w:rsidRPr="00AA0E0C" w:rsidRDefault="008107EF">
      <w:pPr>
        <w:numPr>
          <w:ilvl w:val="1"/>
          <w:numId w:val="11"/>
        </w:numPr>
        <w:ind w:hanging="281"/>
        <w:rPr>
          <w:rFonts w:asciiTheme="minorHAnsi" w:hAnsiTheme="minorHAnsi"/>
        </w:rPr>
      </w:pPr>
      <w:r w:rsidRPr="00AA0E0C">
        <w:rPr>
          <w:rFonts w:asciiTheme="minorHAnsi" w:hAnsiTheme="minorHAnsi"/>
        </w:rPr>
        <w:t>pełnomocnictwo do reprezentowania Wykonawcy (wykonawców występujących wspólnie), o ile ofertę składa pełnomocnik. Pełnomocnictwo należy przedstawić w oryginale w formie pisemnej lub w postaci kopii poświadczonej notarialnie</w:t>
      </w:r>
      <w:r w:rsidR="004268E0" w:rsidRPr="00AA0E0C">
        <w:rPr>
          <w:rFonts w:asciiTheme="minorHAnsi" w:hAnsiTheme="minorHAnsi"/>
        </w:rPr>
        <w:t>;</w:t>
      </w:r>
    </w:p>
    <w:p w14:paraId="0E2593FC" w14:textId="77777777" w:rsidR="00C86251" w:rsidRPr="00AA0E0C" w:rsidRDefault="00B27B1C">
      <w:pPr>
        <w:numPr>
          <w:ilvl w:val="0"/>
          <w:numId w:val="11"/>
        </w:numPr>
        <w:ind w:hanging="360"/>
        <w:rPr>
          <w:rFonts w:asciiTheme="minorHAnsi" w:hAnsiTheme="minorHAnsi"/>
        </w:rPr>
      </w:pPr>
      <w:r w:rsidRPr="00AA0E0C">
        <w:rPr>
          <w:rFonts w:asciiTheme="minorHAnsi" w:hAnsiTheme="minorHAnsi"/>
        </w:rPr>
        <w:t xml:space="preserve">Wykonawca zobowiązany jest  przygotować i złożyć ofertę wg poniższych zasad: </w:t>
      </w:r>
    </w:p>
    <w:p w14:paraId="52AAD076" w14:textId="77777777" w:rsidR="00C86251" w:rsidRPr="00AA0E0C" w:rsidRDefault="00B27B1C">
      <w:pPr>
        <w:numPr>
          <w:ilvl w:val="1"/>
          <w:numId w:val="11"/>
        </w:numPr>
        <w:ind w:hanging="281"/>
        <w:rPr>
          <w:rFonts w:asciiTheme="minorHAnsi" w:hAnsiTheme="minorHAnsi"/>
        </w:rPr>
      </w:pPr>
      <w:r w:rsidRPr="00AA0E0C">
        <w:rPr>
          <w:rFonts w:asciiTheme="minorHAnsi" w:hAnsiTheme="minorHAnsi"/>
        </w:rPr>
        <w:t xml:space="preserve">treść oferty musi odpowiadać treści SIWZ; </w:t>
      </w:r>
    </w:p>
    <w:p w14:paraId="7E0C1542" w14:textId="250595E3" w:rsidR="00C86251" w:rsidRPr="00AA0E0C" w:rsidRDefault="00B27B1C">
      <w:pPr>
        <w:numPr>
          <w:ilvl w:val="1"/>
          <w:numId w:val="11"/>
        </w:numPr>
        <w:ind w:hanging="281"/>
        <w:rPr>
          <w:rFonts w:asciiTheme="minorHAnsi" w:hAnsiTheme="minorHAnsi"/>
        </w:rPr>
      </w:pPr>
      <w:r w:rsidRPr="00AA0E0C">
        <w:rPr>
          <w:rFonts w:asciiTheme="minorHAnsi" w:hAnsiTheme="minorHAnsi"/>
        </w:rPr>
        <w:t>Wykonawca może złożyć tylko jedną ofertę</w:t>
      </w:r>
      <w:r w:rsidR="00B65D15" w:rsidRPr="00AA0E0C">
        <w:rPr>
          <w:rFonts w:asciiTheme="minorHAnsi" w:hAnsiTheme="minorHAnsi"/>
        </w:rPr>
        <w:t xml:space="preserve"> (na każdą z Części zamówienia)</w:t>
      </w:r>
      <w:r w:rsidRPr="00AA0E0C">
        <w:rPr>
          <w:rFonts w:asciiTheme="minorHAnsi" w:hAnsiTheme="minorHAnsi"/>
        </w:rPr>
        <w:t xml:space="preserve">; </w:t>
      </w:r>
    </w:p>
    <w:p w14:paraId="30986F60" w14:textId="77777777" w:rsidR="00C86251" w:rsidRPr="00AA0E0C" w:rsidRDefault="00B27B1C">
      <w:pPr>
        <w:numPr>
          <w:ilvl w:val="1"/>
          <w:numId w:val="11"/>
        </w:numPr>
        <w:ind w:hanging="281"/>
        <w:rPr>
          <w:rFonts w:asciiTheme="minorHAnsi" w:hAnsiTheme="minorHAnsi"/>
        </w:rPr>
      </w:pPr>
      <w:r w:rsidRPr="00AA0E0C">
        <w:rPr>
          <w:rFonts w:asciiTheme="minorHAnsi" w:hAnsiTheme="minorHAnsi"/>
        </w:rPr>
        <w:t xml:space="preserve">oferta winna być złożona, pod rygorem nieważności, w formie pisemnej; </w:t>
      </w:r>
    </w:p>
    <w:p w14:paraId="62F58D04" w14:textId="75E9C7F6" w:rsidR="00C86251" w:rsidRPr="00AA0E0C" w:rsidRDefault="00B27B1C">
      <w:pPr>
        <w:numPr>
          <w:ilvl w:val="1"/>
          <w:numId w:val="11"/>
        </w:numPr>
        <w:ind w:hanging="281"/>
        <w:rPr>
          <w:rFonts w:asciiTheme="minorHAnsi" w:hAnsiTheme="minorHAnsi"/>
        </w:rPr>
      </w:pPr>
      <w:r w:rsidRPr="00AA0E0C">
        <w:rPr>
          <w:rFonts w:asciiTheme="minorHAnsi" w:hAnsiTheme="minorHAnsi"/>
        </w:rPr>
        <w:t xml:space="preserve">oferta powinna być złożona zgodnie z </w:t>
      </w:r>
      <w:r w:rsidRPr="00AA0E0C">
        <w:rPr>
          <w:rFonts w:asciiTheme="minorHAnsi" w:hAnsiTheme="minorHAnsi"/>
          <w:u w:val="single"/>
        </w:rPr>
        <w:t xml:space="preserve">Załącznikiem nr </w:t>
      </w:r>
      <w:r w:rsidR="00484AEF" w:rsidRPr="00AA0E0C">
        <w:rPr>
          <w:rFonts w:asciiTheme="minorHAnsi" w:hAnsiTheme="minorHAnsi"/>
          <w:u w:val="single"/>
        </w:rPr>
        <w:t>4</w:t>
      </w:r>
      <w:r w:rsidRPr="00AA0E0C">
        <w:rPr>
          <w:rFonts w:asciiTheme="minorHAnsi" w:hAnsiTheme="minorHAnsi"/>
        </w:rPr>
        <w:t xml:space="preserve"> do SIWZ – formularz oferty; </w:t>
      </w:r>
    </w:p>
    <w:p w14:paraId="012FB5D0" w14:textId="77777777" w:rsidR="00C86251" w:rsidRPr="00AA0E0C" w:rsidRDefault="00B27B1C">
      <w:pPr>
        <w:numPr>
          <w:ilvl w:val="1"/>
          <w:numId w:val="11"/>
        </w:numPr>
        <w:ind w:hanging="281"/>
        <w:rPr>
          <w:rFonts w:asciiTheme="minorHAnsi" w:hAnsiTheme="minorHAnsi"/>
        </w:rPr>
      </w:pPr>
      <w:r w:rsidRPr="00AA0E0C">
        <w:rPr>
          <w:rFonts w:asciiTheme="minorHAnsi" w:hAnsiTheme="minorHAnsi"/>
        </w:rPr>
        <w:lastRenderedPageBreak/>
        <w:t xml:space="preserve">oferta powinna być sporządzona w języku polskim, napisana na maszynie, komputerze lub ręcznie nieścieralnym atramentem; </w:t>
      </w:r>
    </w:p>
    <w:p w14:paraId="1E5E9A7F" w14:textId="77777777" w:rsidR="00C86251" w:rsidRPr="00AA0E0C" w:rsidRDefault="00B27B1C">
      <w:pPr>
        <w:numPr>
          <w:ilvl w:val="1"/>
          <w:numId w:val="11"/>
        </w:numPr>
        <w:ind w:hanging="281"/>
        <w:rPr>
          <w:rFonts w:asciiTheme="minorHAnsi" w:hAnsiTheme="minorHAnsi"/>
        </w:rPr>
      </w:pPr>
      <w:r w:rsidRPr="00AA0E0C">
        <w:rPr>
          <w:rFonts w:asciiTheme="minorHAnsi" w:hAnsiTheme="minorHAnsi"/>
        </w:rPr>
        <w:t xml:space="preserve">oferta powinna być podpisana przez osoby upoważnione do podpisania oferty,  </w:t>
      </w:r>
    </w:p>
    <w:p w14:paraId="2E59BAE1" w14:textId="77777777" w:rsidR="00C86251" w:rsidRPr="00E8032E" w:rsidRDefault="00B27B1C">
      <w:pPr>
        <w:numPr>
          <w:ilvl w:val="1"/>
          <w:numId w:val="11"/>
        </w:numPr>
        <w:ind w:hanging="281"/>
        <w:rPr>
          <w:rFonts w:asciiTheme="minorHAnsi" w:hAnsiTheme="minorHAnsi"/>
        </w:rPr>
      </w:pPr>
      <w:r w:rsidRPr="00AA0E0C">
        <w:rPr>
          <w:rFonts w:asciiTheme="minorHAnsi" w:hAnsiTheme="minorHAnsi"/>
        </w:rPr>
        <w:t>oferta powinna b</w:t>
      </w:r>
      <w:r w:rsidRPr="00E8032E">
        <w:rPr>
          <w:rFonts w:asciiTheme="minorHAnsi" w:hAnsiTheme="minorHAnsi"/>
        </w:rPr>
        <w:t xml:space="preserve">yć spięta w sposób trwały, a wszystkie strony oferty zaleca się ponumerować; </w:t>
      </w:r>
    </w:p>
    <w:p w14:paraId="43630651" w14:textId="77777777" w:rsidR="00C86251" w:rsidRPr="00E8032E" w:rsidRDefault="00B27B1C">
      <w:pPr>
        <w:numPr>
          <w:ilvl w:val="1"/>
          <w:numId w:val="11"/>
        </w:numPr>
        <w:ind w:hanging="281"/>
        <w:rPr>
          <w:rFonts w:asciiTheme="minorHAnsi" w:hAnsiTheme="minorHAnsi"/>
        </w:rPr>
      </w:pPr>
      <w:r w:rsidRPr="00E8032E">
        <w:rPr>
          <w:rFonts w:asciiTheme="minorHAnsi" w:hAnsiTheme="minorHAnsi"/>
        </w:rPr>
        <w:t xml:space="preserve">ofertę należy złożyć w zamkniętej kopercie, w siedzibie Zamawiającego </w:t>
      </w:r>
      <w:r w:rsidR="00D52E63" w:rsidRPr="00E8032E">
        <w:rPr>
          <w:rFonts w:asciiTheme="minorHAnsi" w:hAnsiTheme="minorHAnsi"/>
        </w:rPr>
        <w:t xml:space="preserve">(Sekretariat) </w:t>
      </w:r>
      <w:r w:rsidRPr="00E8032E">
        <w:rPr>
          <w:rFonts w:asciiTheme="minorHAnsi" w:hAnsiTheme="minorHAnsi"/>
        </w:rPr>
        <w:t xml:space="preserve">i oznakować w następujący sposób: </w:t>
      </w:r>
    </w:p>
    <w:p w14:paraId="48F638F0" w14:textId="77777777" w:rsidR="00C86251" w:rsidRPr="00E8032E" w:rsidRDefault="00B27B1C">
      <w:pPr>
        <w:spacing w:after="103" w:line="259" w:lineRule="auto"/>
        <w:ind w:left="708" w:firstLine="0"/>
        <w:jc w:val="left"/>
        <w:rPr>
          <w:rFonts w:asciiTheme="minorHAnsi" w:hAnsiTheme="minorHAnsi"/>
        </w:rPr>
      </w:pPr>
      <w:r w:rsidRPr="00E8032E">
        <w:rPr>
          <w:rFonts w:asciiTheme="minorHAnsi" w:hAnsiTheme="minorHAnsi"/>
        </w:rPr>
        <w:t xml:space="preserve"> </w:t>
      </w:r>
    </w:p>
    <w:p w14:paraId="2649281A" w14:textId="77777777" w:rsidR="00B65D15" w:rsidRPr="00471602" w:rsidRDefault="00B65D15" w:rsidP="00DB652F">
      <w:pPr>
        <w:spacing w:after="122" w:line="236" w:lineRule="auto"/>
        <w:jc w:val="center"/>
        <w:rPr>
          <w:rFonts w:asciiTheme="minorHAnsi" w:hAnsiTheme="minorHAnsi"/>
        </w:rPr>
      </w:pPr>
      <w:r w:rsidRPr="00471602">
        <w:rPr>
          <w:rFonts w:asciiTheme="minorHAnsi" w:hAnsiTheme="minorHAnsi"/>
        </w:rPr>
        <w:t xml:space="preserve">FUNDACJA Ewy Błaszczyk „AKOGO?”;  </w:t>
      </w:r>
    </w:p>
    <w:p w14:paraId="51EC7EBF" w14:textId="7B4BCECA" w:rsidR="00B65D15" w:rsidRPr="00471602" w:rsidRDefault="00B65D15" w:rsidP="00DB652F">
      <w:pPr>
        <w:spacing w:after="122" w:line="236" w:lineRule="auto"/>
        <w:jc w:val="center"/>
        <w:rPr>
          <w:rFonts w:asciiTheme="minorHAnsi" w:hAnsiTheme="minorHAnsi"/>
        </w:rPr>
      </w:pPr>
      <w:r w:rsidRPr="00471602">
        <w:rPr>
          <w:rFonts w:asciiTheme="minorHAnsi" w:hAnsiTheme="minorHAnsi"/>
        </w:rPr>
        <w:t>ul. Podleśna 4, 01-673 Warszawa</w:t>
      </w:r>
    </w:p>
    <w:p w14:paraId="13705CA0" w14:textId="75E9E1C3" w:rsidR="00C86251" w:rsidRPr="00471602" w:rsidRDefault="00B27B1C" w:rsidP="00B65D15">
      <w:pPr>
        <w:spacing w:after="122" w:line="236" w:lineRule="auto"/>
        <w:jc w:val="center"/>
        <w:rPr>
          <w:rFonts w:asciiTheme="minorHAnsi" w:hAnsiTheme="minorHAnsi"/>
        </w:rPr>
      </w:pPr>
      <w:r w:rsidRPr="00471602">
        <w:rPr>
          <w:rFonts w:asciiTheme="minorHAnsi" w:hAnsiTheme="minorHAnsi"/>
        </w:rPr>
        <w:t xml:space="preserve">Oferta </w:t>
      </w:r>
      <w:r w:rsidR="00B65D15" w:rsidRPr="00471602">
        <w:rPr>
          <w:rFonts w:asciiTheme="minorHAnsi" w:hAnsiTheme="minorHAnsi"/>
        </w:rPr>
        <w:t xml:space="preserve">w postępowaniu </w:t>
      </w:r>
      <w:r w:rsidRPr="00471602">
        <w:rPr>
          <w:rFonts w:asciiTheme="minorHAnsi" w:hAnsiTheme="minorHAnsi"/>
        </w:rPr>
        <w:t>na</w:t>
      </w:r>
      <w:r w:rsidR="00B65D15" w:rsidRPr="00471602">
        <w:rPr>
          <w:rFonts w:asciiTheme="minorHAnsi" w:hAnsiTheme="minorHAnsi"/>
        </w:rPr>
        <w:t xml:space="preserve"> realizację zamówienia pn.</w:t>
      </w:r>
      <w:r w:rsidRPr="00471602">
        <w:rPr>
          <w:rFonts w:asciiTheme="minorHAnsi" w:hAnsiTheme="minorHAnsi"/>
        </w:rPr>
        <w:t xml:space="preserve">: </w:t>
      </w:r>
      <w:r w:rsidR="00DB652F" w:rsidRPr="00471602">
        <w:rPr>
          <w:rFonts w:asciiTheme="minorHAnsi" w:hAnsiTheme="minorHAnsi"/>
        </w:rPr>
        <w:t>„</w:t>
      </w:r>
      <w:r w:rsidR="00213127" w:rsidRPr="00213127">
        <w:rPr>
          <w:rFonts w:asciiTheme="minorHAnsi" w:hAnsiTheme="minorHAnsi"/>
        </w:rPr>
        <w:t>Wyposażenie specjalistycznego ośrodka leczenia osób dorosłych będących ofiarami przestępstw ze szczególnym uwzględnieniem osób przebywających w stanie śpiączki - Etap I</w:t>
      </w:r>
      <w:r w:rsidR="005556D0">
        <w:rPr>
          <w:rFonts w:asciiTheme="minorHAnsi" w:hAnsiTheme="minorHAnsi"/>
        </w:rPr>
        <w:t>I</w:t>
      </w:r>
      <w:r w:rsidR="00941A74">
        <w:rPr>
          <w:rFonts w:asciiTheme="minorHAnsi" w:hAnsiTheme="minorHAnsi"/>
        </w:rPr>
        <w:t>I</w:t>
      </w:r>
      <w:r w:rsidR="004268E0" w:rsidRPr="00471602">
        <w:rPr>
          <w:rFonts w:asciiTheme="minorHAnsi" w:hAnsiTheme="minorHAnsi"/>
        </w:rPr>
        <w:t>. Część … Zamówienia</w:t>
      </w:r>
      <w:r w:rsidR="00DB652F" w:rsidRPr="00471602">
        <w:rPr>
          <w:rFonts w:asciiTheme="minorHAnsi" w:hAnsiTheme="minorHAnsi"/>
        </w:rPr>
        <w:t>”</w:t>
      </w:r>
    </w:p>
    <w:p w14:paraId="44B635B4" w14:textId="7C923783" w:rsidR="00C86251" w:rsidRPr="00E8032E" w:rsidRDefault="008F281F">
      <w:pPr>
        <w:spacing w:after="97" w:line="259" w:lineRule="auto"/>
        <w:ind w:right="4"/>
        <w:jc w:val="center"/>
        <w:rPr>
          <w:rFonts w:asciiTheme="minorHAnsi" w:hAnsiTheme="minorHAnsi"/>
        </w:rPr>
      </w:pPr>
      <w:r w:rsidRPr="00471602">
        <w:rPr>
          <w:rFonts w:asciiTheme="minorHAnsi" w:hAnsiTheme="minorHAnsi"/>
        </w:rPr>
        <w:t>Nie otwierać przed</w:t>
      </w:r>
      <w:r w:rsidR="002F1951">
        <w:rPr>
          <w:rFonts w:asciiTheme="minorHAnsi" w:hAnsiTheme="minorHAnsi"/>
        </w:rPr>
        <w:t xml:space="preserve"> </w:t>
      </w:r>
      <w:r w:rsidR="00DB5BC0" w:rsidRPr="00EB3501">
        <w:rPr>
          <w:rFonts w:asciiTheme="minorHAnsi" w:hAnsiTheme="minorHAnsi"/>
        </w:rPr>
        <w:t>1</w:t>
      </w:r>
      <w:r w:rsidR="00C72951" w:rsidRPr="00EB3501">
        <w:rPr>
          <w:rFonts w:asciiTheme="minorHAnsi" w:hAnsiTheme="minorHAnsi"/>
        </w:rPr>
        <w:t>7</w:t>
      </w:r>
      <w:r w:rsidR="006B5411" w:rsidRPr="00EB3501">
        <w:rPr>
          <w:rFonts w:asciiTheme="minorHAnsi" w:hAnsiTheme="minorHAnsi"/>
        </w:rPr>
        <w:t>.</w:t>
      </w:r>
      <w:r w:rsidR="005556D0" w:rsidRPr="00EB3501">
        <w:rPr>
          <w:rFonts w:asciiTheme="minorHAnsi" w:hAnsiTheme="minorHAnsi"/>
        </w:rPr>
        <w:t>1</w:t>
      </w:r>
      <w:r w:rsidR="00DB5BC0" w:rsidRPr="00EB3501">
        <w:rPr>
          <w:rFonts w:asciiTheme="minorHAnsi" w:hAnsiTheme="minorHAnsi"/>
        </w:rPr>
        <w:t>1</w:t>
      </w:r>
      <w:r w:rsidR="006B5411" w:rsidRPr="00EB3501">
        <w:rPr>
          <w:rFonts w:asciiTheme="minorHAnsi" w:hAnsiTheme="minorHAnsi"/>
        </w:rPr>
        <w:t>.</w:t>
      </w:r>
      <w:r w:rsidR="002F1951" w:rsidRPr="00EB3501">
        <w:rPr>
          <w:rFonts w:asciiTheme="minorHAnsi" w:hAnsiTheme="minorHAnsi"/>
        </w:rPr>
        <w:t>20</w:t>
      </w:r>
      <w:r w:rsidR="00DB5BC0" w:rsidRPr="00EB3501">
        <w:rPr>
          <w:rFonts w:asciiTheme="minorHAnsi" w:hAnsiTheme="minorHAnsi"/>
        </w:rPr>
        <w:t>20</w:t>
      </w:r>
      <w:r w:rsidR="002F1951" w:rsidRPr="00EB3501">
        <w:rPr>
          <w:rFonts w:asciiTheme="minorHAnsi" w:hAnsiTheme="minorHAnsi"/>
        </w:rPr>
        <w:t xml:space="preserve"> r.</w:t>
      </w:r>
      <w:r w:rsidR="002E01FD" w:rsidRPr="00EB3501">
        <w:rPr>
          <w:rFonts w:asciiTheme="minorHAnsi" w:hAnsiTheme="minorHAnsi"/>
        </w:rPr>
        <w:t xml:space="preserve"> godz. 1</w:t>
      </w:r>
      <w:r w:rsidR="00B65D15" w:rsidRPr="00EB3501">
        <w:rPr>
          <w:rFonts w:asciiTheme="minorHAnsi" w:hAnsiTheme="minorHAnsi"/>
        </w:rPr>
        <w:t>1</w:t>
      </w:r>
      <w:r w:rsidR="002E01FD" w:rsidRPr="00EB3501">
        <w:rPr>
          <w:rFonts w:asciiTheme="minorHAnsi" w:hAnsiTheme="minorHAnsi"/>
        </w:rPr>
        <w:t>.</w:t>
      </w:r>
      <w:r w:rsidR="00B65D15" w:rsidRPr="00EB3501">
        <w:rPr>
          <w:rFonts w:asciiTheme="minorHAnsi" w:hAnsiTheme="minorHAnsi"/>
        </w:rPr>
        <w:t>0</w:t>
      </w:r>
      <w:r w:rsidR="00B27B1C" w:rsidRPr="00EB3501">
        <w:rPr>
          <w:rFonts w:asciiTheme="minorHAnsi" w:hAnsiTheme="minorHAnsi"/>
        </w:rPr>
        <w:t>0</w:t>
      </w:r>
      <w:r w:rsidR="00B27B1C" w:rsidRPr="00E8032E">
        <w:rPr>
          <w:rFonts w:asciiTheme="minorHAnsi" w:hAnsiTheme="minorHAnsi"/>
        </w:rPr>
        <w:t xml:space="preserve"> </w:t>
      </w:r>
    </w:p>
    <w:p w14:paraId="1D3710A3" w14:textId="77777777" w:rsidR="00C86251" w:rsidRPr="00E8032E" w:rsidRDefault="00B27B1C">
      <w:pPr>
        <w:spacing w:after="98" w:line="259" w:lineRule="auto"/>
        <w:ind w:left="49" w:firstLine="0"/>
        <w:jc w:val="center"/>
        <w:rPr>
          <w:rFonts w:asciiTheme="minorHAnsi" w:hAnsiTheme="minorHAnsi"/>
        </w:rPr>
      </w:pPr>
      <w:r w:rsidRPr="00E8032E">
        <w:rPr>
          <w:rFonts w:asciiTheme="minorHAnsi" w:hAnsiTheme="minorHAnsi"/>
        </w:rPr>
        <w:t xml:space="preserve"> </w:t>
      </w:r>
    </w:p>
    <w:p w14:paraId="6485F350" w14:textId="77777777" w:rsidR="00C86251" w:rsidRPr="00E8032E" w:rsidRDefault="00B27B1C">
      <w:pPr>
        <w:numPr>
          <w:ilvl w:val="1"/>
          <w:numId w:val="11"/>
        </w:numPr>
        <w:ind w:hanging="281"/>
        <w:rPr>
          <w:rFonts w:asciiTheme="minorHAnsi" w:hAnsiTheme="minorHAnsi"/>
        </w:rPr>
      </w:pPr>
      <w:r w:rsidRPr="00E8032E">
        <w:rPr>
          <w:rFonts w:asciiTheme="minorHAnsi" w:hAnsiTheme="minorHAnsi"/>
        </w:rPr>
        <w:t xml:space="preserve">ofertę przed upływem terminu składania ofert można zmienić lub wycofać; </w:t>
      </w:r>
    </w:p>
    <w:p w14:paraId="01D42373" w14:textId="77777777" w:rsidR="00C86251" w:rsidRPr="00E8032E" w:rsidRDefault="00B27B1C">
      <w:pPr>
        <w:numPr>
          <w:ilvl w:val="1"/>
          <w:numId w:val="11"/>
        </w:numPr>
        <w:spacing w:after="10"/>
        <w:ind w:hanging="281"/>
        <w:rPr>
          <w:rFonts w:asciiTheme="minorHAnsi" w:hAnsiTheme="minorHAnsi"/>
        </w:rPr>
      </w:pPr>
      <w:r w:rsidRPr="00E8032E">
        <w:rPr>
          <w:rFonts w:asciiTheme="minorHAnsi" w:hAnsiTheme="minorHAnsi"/>
        </w:rPr>
        <w:t xml:space="preserve">oferta może być zmieniona lub wycofana, poprzez złożenie oferty oznaczonej w sposób opisem: </w:t>
      </w:r>
    </w:p>
    <w:p w14:paraId="0E9CDBE0" w14:textId="77777777" w:rsidR="007A002E" w:rsidRDefault="00B27B1C">
      <w:pPr>
        <w:spacing w:after="300"/>
        <w:ind w:left="718"/>
        <w:rPr>
          <w:rFonts w:asciiTheme="minorHAnsi" w:hAnsiTheme="minorHAnsi"/>
        </w:rPr>
      </w:pPr>
      <w:r w:rsidRPr="00E8032E">
        <w:rPr>
          <w:rFonts w:asciiTheme="minorHAnsi" w:hAnsiTheme="minorHAnsi"/>
        </w:rPr>
        <w:t xml:space="preserve">WYCOFANIE lub ZMIANA OFERTY. </w:t>
      </w:r>
    </w:p>
    <w:p w14:paraId="76F3F192" w14:textId="77777777" w:rsidR="007A002E" w:rsidRDefault="007A002E" w:rsidP="00376C86">
      <w:pPr>
        <w:pStyle w:val="Akapitzlist"/>
        <w:numPr>
          <w:ilvl w:val="0"/>
          <w:numId w:val="11"/>
        </w:numPr>
        <w:spacing w:after="300"/>
        <w:ind w:hanging="360"/>
        <w:rPr>
          <w:rFonts w:asciiTheme="minorHAnsi" w:hAnsiTheme="minorHAnsi"/>
        </w:rPr>
      </w:pPr>
      <w:r w:rsidRPr="007A002E">
        <w:rPr>
          <w:rFonts w:asciiTheme="minorHAnsi" w:hAnsiTheme="minorHAnsi"/>
        </w:rPr>
        <w:t xml:space="preserve">Elementy oferty, które Wykonawca zamierza zastrzec jako tajemnicę przedsiębiorstwa w rozumieniu art. 11 ust. 2 ustawy z dnia 16 kwietnia 1993 r. o zwalczaniu nieuczciwej konkurencji (t.j. Dz. U. z 2018 r. poz. 419) powinny zostać umieszczone w odrębnej, zaklejonej kopercie (lub zabezpieczone w inny sposób), opisanej „tajemnica przedsiębiorstwa”, dołączonej do oryginału oferty. W treści oferty powinna zostać umieszczona informacja, że dany dokument jest zastrzeżony. Wykonawca zobowiązany jest wykazać, iż zastrzeżone informacje stanowią tajemnicę przedsiębiorstwa. Stosownie do powyższego, jeśli Wykonawca nie dopełni ww. obowiązków, Zamawiający będzie miał podstawę do uznania, że zastrzeżenie tajemnicy przedsiębiorstwa jest bezskuteczne i w związku z tym potraktuje daną informację, jako niepodlegającą ochronie i niestanowiącą tajemnicy przedsiębiorstwa w rozumieniu ustawy o zwalczaniu nieuczciwej konkurencji. </w:t>
      </w:r>
    </w:p>
    <w:p w14:paraId="4260AF05" w14:textId="5201A7D5" w:rsidR="00C86251" w:rsidRPr="00C73224" w:rsidRDefault="007A002E" w:rsidP="00DD110B">
      <w:pPr>
        <w:pStyle w:val="Akapitzlist"/>
        <w:numPr>
          <w:ilvl w:val="0"/>
          <w:numId w:val="11"/>
        </w:numPr>
        <w:spacing w:after="300"/>
        <w:rPr>
          <w:rFonts w:asciiTheme="minorHAnsi" w:hAnsiTheme="minorHAnsi"/>
        </w:rPr>
      </w:pPr>
      <w:r w:rsidRPr="007A002E">
        <w:rPr>
          <w:rFonts w:asciiTheme="minorHAnsi" w:hAnsiTheme="minorHAnsi"/>
        </w:rPr>
        <w:t>Zgodnie z treścią art. 11 ust. 2 ustawy z dnia 16 kwietnia 1993 r. o zwalczaniu nieuczciwej konkurencji (</w:t>
      </w:r>
      <w:r w:rsidR="00DD110B" w:rsidRPr="00DD110B">
        <w:rPr>
          <w:rFonts w:asciiTheme="minorHAnsi" w:hAnsiTheme="minorHAnsi"/>
        </w:rPr>
        <w:t>t.j.</w:t>
      </w:r>
      <w:r w:rsidR="00DD110B">
        <w:rPr>
          <w:rFonts w:asciiTheme="minorHAnsi" w:hAnsiTheme="minorHAnsi"/>
        </w:rPr>
        <w:t xml:space="preserve"> </w:t>
      </w:r>
      <w:r w:rsidR="00DD110B" w:rsidRPr="00DD110B">
        <w:rPr>
          <w:rFonts w:asciiTheme="minorHAnsi" w:hAnsiTheme="minorHAnsi"/>
        </w:rPr>
        <w:t>Dz. U. z 2019 r.</w:t>
      </w:r>
      <w:r w:rsidR="00DD110B">
        <w:rPr>
          <w:rFonts w:asciiTheme="minorHAnsi" w:hAnsiTheme="minorHAnsi"/>
        </w:rPr>
        <w:t xml:space="preserve"> </w:t>
      </w:r>
      <w:r w:rsidR="00DD110B" w:rsidRPr="00DD110B">
        <w:rPr>
          <w:rFonts w:asciiTheme="minorHAnsi" w:hAnsiTheme="minorHAnsi"/>
        </w:rPr>
        <w:t>poz. 1010</w:t>
      </w:r>
      <w:r w:rsidR="00DD110B">
        <w:rPr>
          <w:rFonts w:asciiTheme="minorHAnsi" w:hAnsiTheme="minorHAnsi"/>
        </w:rPr>
        <w:t xml:space="preserve"> z późn. zm.</w:t>
      </w:r>
      <w:r w:rsidRPr="00C73224">
        <w:rPr>
          <w:rFonts w:asciiTheme="minorHAnsi" w:hAnsiTheme="minorHAnsi"/>
        </w:rPr>
        <w:t>)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12272E29" w14:textId="77777777" w:rsidR="00C86251" w:rsidRPr="00E8032E" w:rsidRDefault="00B27B1C">
      <w:pPr>
        <w:spacing w:after="170"/>
        <w:ind w:left="-5"/>
        <w:rPr>
          <w:rFonts w:asciiTheme="minorHAnsi" w:hAnsiTheme="minorHAnsi"/>
          <w:color w:val="0070C0"/>
        </w:rPr>
      </w:pPr>
      <w:r w:rsidRPr="00E8032E">
        <w:rPr>
          <w:rFonts w:asciiTheme="minorHAnsi" w:hAnsiTheme="minorHAnsi"/>
          <w:color w:val="0070C0"/>
          <w:sz w:val="28"/>
        </w:rPr>
        <w:t xml:space="preserve">11. Wykonawcy wspólnie ubiegający się o zamówienie </w:t>
      </w:r>
    </w:p>
    <w:p w14:paraId="04228F20" w14:textId="77777777" w:rsidR="00C86251" w:rsidRPr="00E8032E" w:rsidRDefault="00B27B1C">
      <w:pPr>
        <w:numPr>
          <w:ilvl w:val="0"/>
          <w:numId w:val="12"/>
        </w:numPr>
        <w:ind w:hanging="360"/>
        <w:rPr>
          <w:rFonts w:asciiTheme="minorHAnsi" w:hAnsiTheme="minorHAnsi"/>
        </w:rPr>
      </w:pPr>
      <w:r w:rsidRPr="00E8032E">
        <w:rPr>
          <w:rFonts w:asciiTheme="minorHAnsi" w:hAnsiTheme="minorHAnsi"/>
        </w:rPr>
        <w:lastRenderedPageBreak/>
        <w:t xml:space="preserve">Wykonawcy mogą wspólnie ubiegać się o udzielenie niniejszego zamówienia.  </w:t>
      </w:r>
    </w:p>
    <w:p w14:paraId="3CD962E4" w14:textId="77777777" w:rsidR="00C86251" w:rsidRPr="00E8032E" w:rsidRDefault="00B27B1C">
      <w:pPr>
        <w:numPr>
          <w:ilvl w:val="0"/>
          <w:numId w:val="12"/>
        </w:numPr>
        <w:ind w:hanging="360"/>
        <w:rPr>
          <w:rFonts w:asciiTheme="minorHAnsi" w:hAnsiTheme="minorHAnsi"/>
        </w:rPr>
      </w:pPr>
      <w:r w:rsidRPr="00E8032E">
        <w:rPr>
          <w:rFonts w:asciiTheme="minorHAnsi" w:hAnsiTheme="minorHAnsi"/>
        </w:rPr>
        <w:t xml:space="preserve">Wykonawcy wspólnie ubiegający się o udzielenie zamówienia muszą ustanowić i wskazać pełnomocnika do reprezentowania ich w postępowaniu o udzielenie niniejszego zamówienia albo reprezentowania w postępowaniu i zawarcia umowy. </w:t>
      </w:r>
    </w:p>
    <w:p w14:paraId="7AB39B5E" w14:textId="77777777" w:rsidR="00C86251" w:rsidRPr="00E8032E" w:rsidRDefault="00B27B1C">
      <w:pPr>
        <w:numPr>
          <w:ilvl w:val="0"/>
          <w:numId w:val="12"/>
        </w:numPr>
        <w:ind w:hanging="360"/>
        <w:rPr>
          <w:rFonts w:asciiTheme="minorHAnsi" w:hAnsiTheme="minorHAnsi"/>
        </w:rPr>
      </w:pPr>
      <w:r w:rsidRPr="00E8032E">
        <w:rPr>
          <w:rFonts w:asciiTheme="minorHAnsi" w:hAnsiTheme="minorHAnsi"/>
        </w:rPr>
        <w:t xml:space="preserve">Wszelka korespondencja w toku postępowania prowadzona będzie wyłącznie z pełnomocnikiem, o którym mowa w </w:t>
      </w:r>
      <w:r w:rsidR="00595E0B" w:rsidRPr="00E8032E">
        <w:rPr>
          <w:rFonts w:asciiTheme="minorHAnsi" w:hAnsiTheme="minorHAnsi"/>
        </w:rPr>
        <w:t>pkt. 2</w:t>
      </w:r>
      <w:r w:rsidRPr="00E8032E">
        <w:rPr>
          <w:rFonts w:asciiTheme="minorHAnsi" w:hAnsiTheme="minorHAnsi"/>
        </w:rPr>
        <w:t xml:space="preserve"> </w:t>
      </w:r>
    </w:p>
    <w:p w14:paraId="575C5D7B" w14:textId="1FAB5DEA" w:rsidR="00C86251" w:rsidRPr="00E8032E" w:rsidRDefault="00B27B1C">
      <w:pPr>
        <w:numPr>
          <w:ilvl w:val="0"/>
          <w:numId w:val="12"/>
        </w:numPr>
        <w:spacing w:after="306"/>
        <w:ind w:hanging="360"/>
        <w:rPr>
          <w:rFonts w:asciiTheme="minorHAnsi" w:hAnsiTheme="minorHAnsi"/>
        </w:rPr>
      </w:pPr>
      <w:r w:rsidRPr="00E8032E">
        <w:rPr>
          <w:rFonts w:asciiTheme="minorHAnsi" w:hAnsiTheme="minorHAnsi"/>
        </w:rPr>
        <w:t>W przypadku Wykonawców wspólnie ubiegających się o zamówienie dokumenty/oświadczenia, o których mowa w Rozdziale 6 ust. 1-</w:t>
      </w:r>
      <w:r w:rsidR="00B65D15">
        <w:rPr>
          <w:rFonts w:asciiTheme="minorHAnsi" w:hAnsiTheme="minorHAnsi"/>
        </w:rPr>
        <w:t>3</w:t>
      </w:r>
      <w:r w:rsidR="00BD6F20">
        <w:rPr>
          <w:rFonts w:asciiTheme="minorHAnsi" w:hAnsiTheme="minorHAnsi"/>
        </w:rPr>
        <w:t xml:space="preserve"> oraz ust. </w:t>
      </w:r>
      <w:r w:rsidR="00B65D15">
        <w:rPr>
          <w:rFonts w:asciiTheme="minorHAnsi" w:hAnsiTheme="minorHAnsi"/>
        </w:rPr>
        <w:t>5</w:t>
      </w:r>
      <w:r w:rsidRPr="00E8032E">
        <w:rPr>
          <w:rFonts w:asciiTheme="minorHAnsi" w:hAnsiTheme="minorHAnsi"/>
        </w:rPr>
        <w:t>, dla każdego z Wykonawców musz</w:t>
      </w:r>
      <w:r w:rsidR="006D40CD">
        <w:rPr>
          <w:rFonts w:asciiTheme="minorHAnsi" w:hAnsiTheme="minorHAnsi"/>
        </w:rPr>
        <w:t>ą</w:t>
      </w:r>
      <w:r w:rsidRPr="00E8032E">
        <w:rPr>
          <w:rFonts w:asciiTheme="minorHAnsi" w:hAnsiTheme="minorHAnsi"/>
        </w:rPr>
        <w:t xml:space="preserve"> zostać dołączone do oferty. </w:t>
      </w:r>
    </w:p>
    <w:p w14:paraId="0D7B2D1A" w14:textId="77777777" w:rsidR="00C86251" w:rsidRPr="00E8032E" w:rsidRDefault="00B27B1C">
      <w:pPr>
        <w:spacing w:after="170"/>
        <w:ind w:left="-5"/>
        <w:rPr>
          <w:rFonts w:asciiTheme="minorHAnsi" w:hAnsiTheme="minorHAnsi"/>
          <w:color w:val="0070C0"/>
        </w:rPr>
      </w:pPr>
      <w:r w:rsidRPr="00E8032E">
        <w:rPr>
          <w:rFonts w:asciiTheme="minorHAnsi" w:hAnsiTheme="minorHAnsi"/>
          <w:color w:val="0070C0"/>
          <w:sz w:val="28"/>
        </w:rPr>
        <w:t xml:space="preserve">12. Zasady wyboru oferty </w:t>
      </w:r>
    </w:p>
    <w:p w14:paraId="497DE3C2" w14:textId="77777777" w:rsidR="00C86251" w:rsidRPr="00E8032E" w:rsidRDefault="00B27B1C">
      <w:pPr>
        <w:numPr>
          <w:ilvl w:val="0"/>
          <w:numId w:val="13"/>
        </w:numPr>
        <w:ind w:hanging="360"/>
        <w:rPr>
          <w:rFonts w:asciiTheme="minorHAnsi" w:hAnsiTheme="minorHAnsi"/>
        </w:rPr>
      </w:pPr>
      <w:r w:rsidRPr="00E8032E">
        <w:rPr>
          <w:rFonts w:asciiTheme="minorHAnsi" w:hAnsiTheme="minorHAnsi"/>
        </w:rPr>
        <w:t xml:space="preserve">Zamawiający oceni i porówna jedynie te oferty, które zostały uznane za zgodne z zapisami SIWZ i były dopuszczone do rozpatrywania przez Zamawiającego (Wykonawca nie został wykluczony, a oferta nie została odrzucona).  </w:t>
      </w:r>
    </w:p>
    <w:p w14:paraId="7D9774D8" w14:textId="77777777" w:rsidR="00C86251" w:rsidRPr="00E8032E" w:rsidRDefault="00B27B1C">
      <w:pPr>
        <w:numPr>
          <w:ilvl w:val="0"/>
          <w:numId w:val="13"/>
        </w:numPr>
        <w:ind w:hanging="360"/>
        <w:rPr>
          <w:rFonts w:asciiTheme="minorHAnsi" w:hAnsiTheme="minorHAnsi"/>
        </w:rPr>
      </w:pPr>
      <w:r w:rsidRPr="00E8032E">
        <w:rPr>
          <w:rFonts w:asciiTheme="minorHAnsi" w:hAnsiTheme="minorHAnsi"/>
        </w:rPr>
        <w:t xml:space="preserve">O wyborze najkorzystniejszej oferty zadecyduje suma punktów jaką otrzyma oferta. Za ofertę najkorzystniejszą zostanie uznana oferta, która otrzyma najwyższą łączną liczbę punktów określoną w oparciu o wskazane w niniejszym zapytaniu kryteria. </w:t>
      </w:r>
    </w:p>
    <w:p w14:paraId="366A8DD6" w14:textId="77777777" w:rsidR="00C86251" w:rsidRPr="00E8032E" w:rsidRDefault="00B27B1C">
      <w:pPr>
        <w:numPr>
          <w:ilvl w:val="0"/>
          <w:numId w:val="13"/>
        </w:numPr>
        <w:ind w:hanging="360"/>
        <w:rPr>
          <w:rFonts w:asciiTheme="minorHAnsi" w:hAnsiTheme="minorHAnsi"/>
        </w:rPr>
      </w:pPr>
      <w:r w:rsidRPr="00E8032E">
        <w:rPr>
          <w:rFonts w:asciiTheme="minorHAnsi" w:hAnsiTheme="minorHAnsi"/>
        </w:rPr>
        <w:t xml:space="preserve">Zamawiający zastrzega sobie prawo poprawienia w tekście oferty oczywistej omyłki pisarskiej i omyłki rachunkowej w obliczeniu ceny, z uwzględnieniem konsekwencji rachunkowych dokonanych poprawek oraz innych omyłek polegających na niezgodności oferty z SIWZ niepowodujących istotnych zmian w treści oferty, niezwłocznie zawiadamiając o tym Wykonawcę, którego oferta została poprawiona.  </w:t>
      </w:r>
    </w:p>
    <w:p w14:paraId="30D01EE3" w14:textId="77777777" w:rsidR="00C86251" w:rsidRPr="00E8032E" w:rsidRDefault="00B27B1C">
      <w:pPr>
        <w:numPr>
          <w:ilvl w:val="0"/>
          <w:numId w:val="13"/>
        </w:numPr>
        <w:ind w:hanging="360"/>
        <w:rPr>
          <w:rFonts w:asciiTheme="minorHAnsi" w:hAnsiTheme="minorHAnsi"/>
        </w:rPr>
      </w:pPr>
      <w:r w:rsidRPr="00E8032E">
        <w:rPr>
          <w:rFonts w:asciiTheme="minorHAnsi" w:hAnsiTheme="minorHAnsi"/>
        </w:rPr>
        <w:t xml:space="preserve">Oferta będzie odrzucona w szczególności gdy:  </w:t>
      </w:r>
    </w:p>
    <w:p w14:paraId="3B3DC3A1" w14:textId="51BA130D" w:rsidR="00C86251" w:rsidRPr="00E8032E" w:rsidRDefault="00B27B1C">
      <w:pPr>
        <w:numPr>
          <w:ilvl w:val="1"/>
          <w:numId w:val="13"/>
        </w:numPr>
        <w:ind w:hanging="281"/>
        <w:rPr>
          <w:rFonts w:asciiTheme="minorHAnsi" w:hAnsiTheme="minorHAnsi"/>
        </w:rPr>
      </w:pPr>
      <w:r w:rsidRPr="00E8032E">
        <w:rPr>
          <w:rFonts w:asciiTheme="minorHAnsi" w:hAnsiTheme="minorHAnsi"/>
        </w:rPr>
        <w:t xml:space="preserve">jej treść nie odpowiada treści SIWZ,  </w:t>
      </w:r>
    </w:p>
    <w:p w14:paraId="4B86D72C" w14:textId="2C0460E9" w:rsidR="00C86251" w:rsidRPr="00E8032E" w:rsidRDefault="00B27B1C">
      <w:pPr>
        <w:numPr>
          <w:ilvl w:val="1"/>
          <w:numId w:val="13"/>
        </w:numPr>
        <w:ind w:hanging="281"/>
        <w:rPr>
          <w:rFonts w:asciiTheme="minorHAnsi" w:hAnsiTheme="minorHAnsi"/>
        </w:rPr>
      </w:pPr>
      <w:r w:rsidRPr="00E8032E">
        <w:rPr>
          <w:rFonts w:asciiTheme="minorHAnsi" w:hAnsiTheme="minorHAnsi"/>
        </w:rPr>
        <w:t xml:space="preserve">jej złożenie stanowi czyn nieuczciwej konkurencji w rozumieniu przepisów o zwalczaniu nieuczciwej konkurencji,  </w:t>
      </w:r>
    </w:p>
    <w:p w14:paraId="0EF98B1A" w14:textId="77777777" w:rsidR="00C86251" w:rsidRPr="00E8032E" w:rsidRDefault="00B27B1C">
      <w:pPr>
        <w:numPr>
          <w:ilvl w:val="1"/>
          <w:numId w:val="13"/>
        </w:numPr>
        <w:ind w:hanging="281"/>
        <w:rPr>
          <w:rFonts w:asciiTheme="minorHAnsi" w:hAnsiTheme="minorHAnsi"/>
        </w:rPr>
      </w:pPr>
      <w:r w:rsidRPr="00E8032E">
        <w:rPr>
          <w:rFonts w:asciiTheme="minorHAnsi" w:hAnsiTheme="minorHAnsi"/>
        </w:rPr>
        <w:t xml:space="preserve">została złożona po wyznaczonym terminie do składania ofert, </w:t>
      </w:r>
    </w:p>
    <w:p w14:paraId="165A2F4D" w14:textId="77777777" w:rsidR="00C86251" w:rsidRPr="00E8032E" w:rsidRDefault="00B27B1C">
      <w:pPr>
        <w:numPr>
          <w:ilvl w:val="1"/>
          <w:numId w:val="13"/>
        </w:numPr>
        <w:ind w:hanging="281"/>
        <w:rPr>
          <w:rFonts w:asciiTheme="minorHAnsi" w:hAnsiTheme="minorHAnsi"/>
        </w:rPr>
      </w:pPr>
      <w:r w:rsidRPr="00E8032E">
        <w:rPr>
          <w:rFonts w:asciiTheme="minorHAnsi" w:hAnsiTheme="minorHAnsi"/>
        </w:rPr>
        <w:t xml:space="preserve">zawiera błędy w obliczeniu ceny, </w:t>
      </w:r>
    </w:p>
    <w:p w14:paraId="1CD5620F" w14:textId="77777777" w:rsidR="00C86251" w:rsidRPr="00E8032E" w:rsidRDefault="00B27B1C">
      <w:pPr>
        <w:numPr>
          <w:ilvl w:val="1"/>
          <w:numId w:val="13"/>
        </w:numPr>
        <w:ind w:hanging="281"/>
        <w:rPr>
          <w:rFonts w:asciiTheme="minorHAnsi" w:hAnsiTheme="minorHAnsi"/>
        </w:rPr>
      </w:pPr>
      <w:r w:rsidRPr="00E8032E">
        <w:rPr>
          <w:rFonts w:asciiTheme="minorHAnsi" w:hAnsiTheme="minorHAnsi"/>
        </w:rPr>
        <w:t xml:space="preserve">Wykonawca nie wyraził zgody na przedłużenie terminu związania ofertą, </w:t>
      </w:r>
    </w:p>
    <w:p w14:paraId="7525D278" w14:textId="77777777" w:rsidR="00C86251" w:rsidRPr="00E8032E" w:rsidRDefault="00B27B1C">
      <w:pPr>
        <w:numPr>
          <w:ilvl w:val="1"/>
          <w:numId w:val="13"/>
        </w:numPr>
        <w:ind w:hanging="281"/>
        <w:rPr>
          <w:rFonts w:asciiTheme="minorHAnsi" w:hAnsiTheme="minorHAnsi"/>
        </w:rPr>
      </w:pPr>
      <w:r w:rsidRPr="00E8032E">
        <w:rPr>
          <w:rFonts w:asciiTheme="minorHAnsi" w:hAnsiTheme="minorHAnsi"/>
        </w:rPr>
        <w:t xml:space="preserve">jest nieważna na podstawie odrębnych przepisów; </w:t>
      </w:r>
    </w:p>
    <w:p w14:paraId="0CF82E5B" w14:textId="5318FB2F" w:rsidR="00C86251" w:rsidRPr="00E8032E" w:rsidRDefault="00B27B1C">
      <w:pPr>
        <w:numPr>
          <w:ilvl w:val="1"/>
          <w:numId w:val="13"/>
        </w:numPr>
        <w:ind w:hanging="281"/>
        <w:rPr>
          <w:rFonts w:asciiTheme="minorHAnsi" w:hAnsiTheme="minorHAnsi"/>
        </w:rPr>
      </w:pPr>
      <w:r w:rsidRPr="00E8032E">
        <w:rPr>
          <w:rFonts w:asciiTheme="minorHAnsi" w:hAnsiTheme="minorHAnsi"/>
        </w:rPr>
        <w:t xml:space="preserve">Wykonawca nie złożył wraz z ofertą wykazu oferowanych produktów wg szablonu określonego w załączniku nr </w:t>
      </w:r>
      <w:r w:rsidR="005D139B">
        <w:rPr>
          <w:rFonts w:asciiTheme="minorHAnsi" w:hAnsiTheme="minorHAnsi"/>
        </w:rPr>
        <w:t>1</w:t>
      </w:r>
      <w:r w:rsidRPr="00E8032E">
        <w:rPr>
          <w:rFonts w:asciiTheme="minorHAnsi" w:hAnsiTheme="minorHAnsi"/>
        </w:rPr>
        <w:t xml:space="preserve"> do SIWZ</w:t>
      </w:r>
      <w:r w:rsidR="0051581C">
        <w:rPr>
          <w:rFonts w:asciiTheme="minorHAnsi" w:hAnsiTheme="minorHAnsi"/>
        </w:rPr>
        <w:t xml:space="preserve"> lub wykaz ten jest niekompletny (dla danej Części zamówienia)</w:t>
      </w:r>
      <w:r w:rsidRPr="00E8032E">
        <w:rPr>
          <w:rFonts w:asciiTheme="minorHAnsi" w:hAnsiTheme="minorHAnsi"/>
        </w:rPr>
        <w:t xml:space="preserve">. </w:t>
      </w:r>
    </w:p>
    <w:p w14:paraId="780F4F96" w14:textId="772E83F1" w:rsidR="00595031" w:rsidRPr="00595031" w:rsidRDefault="00B27B1C" w:rsidP="00595031">
      <w:pPr>
        <w:pStyle w:val="Akapitzlist"/>
        <w:numPr>
          <w:ilvl w:val="0"/>
          <w:numId w:val="13"/>
        </w:numPr>
        <w:rPr>
          <w:rFonts w:asciiTheme="minorHAnsi" w:hAnsiTheme="minorHAnsi"/>
        </w:rPr>
      </w:pPr>
      <w:r w:rsidRPr="00595031">
        <w:rPr>
          <w:rFonts w:asciiTheme="minorHAnsi" w:hAnsiTheme="minorHAnsi"/>
        </w:rPr>
        <w:t xml:space="preserve">O wyborze najkorzystniejszej oferty Zamawiający zawiadomi </w:t>
      </w:r>
      <w:r w:rsidR="00C81BEC">
        <w:rPr>
          <w:rFonts w:asciiTheme="minorHAnsi" w:hAnsiTheme="minorHAnsi"/>
        </w:rPr>
        <w:t>wykonawców</w:t>
      </w:r>
      <w:r w:rsidRPr="00595031">
        <w:rPr>
          <w:rFonts w:asciiTheme="minorHAnsi" w:hAnsiTheme="minorHAnsi"/>
        </w:rPr>
        <w:t xml:space="preserve"> drogą mailową na adres wskazany w Formularzu Oferty</w:t>
      </w:r>
      <w:r w:rsidR="00595031" w:rsidRPr="00595031">
        <w:rPr>
          <w:rFonts w:asciiTheme="minorHAnsi" w:hAnsiTheme="minorHAnsi"/>
        </w:rPr>
        <w:t xml:space="preserve"> oraz zamieści informację na stronie internetowej, na której udostępniono SIWZ.  </w:t>
      </w:r>
    </w:p>
    <w:p w14:paraId="281721AA" w14:textId="0C9865A8" w:rsidR="00C86251" w:rsidRPr="00E8032E" w:rsidRDefault="00595031" w:rsidP="00595031">
      <w:pPr>
        <w:spacing w:after="303"/>
        <w:ind w:left="360" w:firstLine="0"/>
        <w:rPr>
          <w:rFonts w:asciiTheme="minorHAnsi" w:hAnsiTheme="minorHAnsi"/>
        </w:rPr>
      </w:pPr>
      <w:r>
        <w:rPr>
          <w:rFonts w:asciiTheme="minorHAnsi" w:hAnsiTheme="minorHAnsi"/>
        </w:rPr>
        <w:t xml:space="preserve"> </w:t>
      </w:r>
    </w:p>
    <w:p w14:paraId="1A7350F9" w14:textId="1AD825CB" w:rsidR="00C86251" w:rsidRPr="00E8032E" w:rsidRDefault="00B27B1C">
      <w:pPr>
        <w:spacing w:after="170"/>
        <w:ind w:left="-5"/>
        <w:rPr>
          <w:rFonts w:asciiTheme="minorHAnsi" w:hAnsiTheme="minorHAnsi"/>
          <w:color w:val="0070C0"/>
        </w:rPr>
      </w:pPr>
      <w:r w:rsidRPr="00E8032E">
        <w:rPr>
          <w:rFonts w:asciiTheme="minorHAnsi" w:hAnsiTheme="minorHAnsi"/>
          <w:color w:val="0070C0"/>
          <w:sz w:val="28"/>
        </w:rPr>
        <w:t>13. Miejsce i termin składania</w:t>
      </w:r>
      <w:r w:rsidR="00B34277">
        <w:rPr>
          <w:rFonts w:asciiTheme="minorHAnsi" w:hAnsiTheme="minorHAnsi"/>
          <w:color w:val="0070C0"/>
          <w:sz w:val="28"/>
        </w:rPr>
        <w:t xml:space="preserve"> i otwarcia</w:t>
      </w:r>
      <w:r w:rsidRPr="00E8032E">
        <w:rPr>
          <w:rFonts w:asciiTheme="minorHAnsi" w:hAnsiTheme="minorHAnsi"/>
          <w:color w:val="0070C0"/>
          <w:sz w:val="28"/>
        </w:rPr>
        <w:t xml:space="preserve"> ofert </w:t>
      </w:r>
    </w:p>
    <w:p w14:paraId="54F62E9B" w14:textId="66316721" w:rsidR="00C86251" w:rsidRPr="00E8032E" w:rsidRDefault="00B27B1C">
      <w:pPr>
        <w:numPr>
          <w:ilvl w:val="0"/>
          <w:numId w:val="14"/>
        </w:numPr>
        <w:ind w:hanging="360"/>
        <w:rPr>
          <w:rFonts w:asciiTheme="minorHAnsi" w:hAnsiTheme="minorHAnsi"/>
        </w:rPr>
      </w:pPr>
      <w:r w:rsidRPr="00E8032E">
        <w:rPr>
          <w:rFonts w:asciiTheme="minorHAnsi" w:hAnsiTheme="minorHAnsi"/>
        </w:rPr>
        <w:lastRenderedPageBreak/>
        <w:t>Ofertę należy złożyć</w:t>
      </w:r>
      <w:r w:rsidR="00B54B0C" w:rsidRPr="00E8032E">
        <w:rPr>
          <w:rFonts w:asciiTheme="minorHAnsi" w:hAnsiTheme="minorHAnsi"/>
        </w:rPr>
        <w:t xml:space="preserve"> w </w:t>
      </w:r>
      <w:r w:rsidR="00B54B0C" w:rsidRPr="00E821BC">
        <w:rPr>
          <w:rFonts w:asciiTheme="minorHAnsi" w:hAnsiTheme="minorHAnsi"/>
        </w:rPr>
        <w:t xml:space="preserve">nieprzekraczalnym terminie </w:t>
      </w:r>
      <w:r w:rsidR="00DB5BC0" w:rsidRPr="00EB3501">
        <w:rPr>
          <w:rFonts w:asciiTheme="minorHAnsi" w:hAnsiTheme="minorHAnsi"/>
        </w:rPr>
        <w:t>1</w:t>
      </w:r>
      <w:r w:rsidR="00C72951" w:rsidRPr="00EB3501">
        <w:rPr>
          <w:rFonts w:asciiTheme="minorHAnsi" w:hAnsiTheme="minorHAnsi"/>
        </w:rPr>
        <w:t>7</w:t>
      </w:r>
      <w:r w:rsidR="00B8120E" w:rsidRPr="00EB3501">
        <w:rPr>
          <w:rFonts w:asciiTheme="minorHAnsi" w:hAnsiTheme="minorHAnsi"/>
        </w:rPr>
        <w:t>.</w:t>
      </w:r>
      <w:r w:rsidR="005556D0" w:rsidRPr="00EB3501">
        <w:rPr>
          <w:rFonts w:asciiTheme="minorHAnsi" w:hAnsiTheme="minorHAnsi"/>
        </w:rPr>
        <w:t>1</w:t>
      </w:r>
      <w:r w:rsidR="00DB5BC0" w:rsidRPr="00EB3501">
        <w:rPr>
          <w:rFonts w:asciiTheme="minorHAnsi" w:hAnsiTheme="minorHAnsi"/>
        </w:rPr>
        <w:t>1</w:t>
      </w:r>
      <w:r w:rsidR="00B8120E" w:rsidRPr="00EB3501">
        <w:rPr>
          <w:rFonts w:asciiTheme="minorHAnsi" w:hAnsiTheme="minorHAnsi"/>
        </w:rPr>
        <w:t>.</w:t>
      </w:r>
      <w:r w:rsidR="00192BA6" w:rsidRPr="00EB3501">
        <w:rPr>
          <w:rFonts w:asciiTheme="minorHAnsi" w:hAnsiTheme="minorHAnsi"/>
        </w:rPr>
        <w:t>20</w:t>
      </w:r>
      <w:r w:rsidR="00DB5BC0" w:rsidRPr="00EB3501">
        <w:rPr>
          <w:rFonts w:asciiTheme="minorHAnsi" w:hAnsiTheme="minorHAnsi"/>
        </w:rPr>
        <w:t>20</w:t>
      </w:r>
      <w:r w:rsidRPr="00EB3501">
        <w:rPr>
          <w:rFonts w:asciiTheme="minorHAnsi" w:hAnsiTheme="minorHAnsi"/>
        </w:rPr>
        <w:t xml:space="preserve"> r. do godziny 1</w:t>
      </w:r>
      <w:r w:rsidR="00A876FA" w:rsidRPr="00EB3501">
        <w:rPr>
          <w:rFonts w:asciiTheme="minorHAnsi" w:hAnsiTheme="minorHAnsi"/>
        </w:rPr>
        <w:t>0</w:t>
      </w:r>
      <w:r w:rsidRPr="00EB3501">
        <w:rPr>
          <w:rFonts w:asciiTheme="minorHAnsi" w:hAnsiTheme="minorHAnsi"/>
        </w:rPr>
        <w:t>:</w:t>
      </w:r>
      <w:r w:rsidR="00A876FA" w:rsidRPr="00EB3501">
        <w:rPr>
          <w:rFonts w:asciiTheme="minorHAnsi" w:hAnsiTheme="minorHAnsi"/>
        </w:rPr>
        <w:t>3</w:t>
      </w:r>
      <w:r w:rsidRPr="00EB3501">
        <w:rPr>
          <w:rFonts w:asciiTheme="minorHAnsi" w:hAnsiTheme="minorHAnsi"/>
        </w:rPr>
        <w:t>0</w:t>
      </w:r>
      <w:r w:rsidRPr="00E821BC">
        <w:rPr>
          <w:rFonts w:asciiTheme="minorHAnsi" w:hAnsiTheme="minorHAnsi"/>
        </w:rPr>
        <w:t xml:space="preserve"> (wiążąca</w:t>
      </w:r>
      <w:r w:rsidRPr="00E8032E">
        <w:rPr>
          <w:rFonts w:asciiTheme="minorHAnsi" w:hAnsiTheme="minorHAnsi"/>
        </w:rPr>
        <w:t xml:space="preserve"> jest data wpływu oferty do siedziby Zamawiającego).  </w:t>
      </w:r>
    </w:p>
    <w:p w14:paraId="0366DB76" w14:textId="77777777" w:rsidR="00C86251" w:rsidRPr="00E8032E" w:rsidRDefault="00B27B1C">
      <w:pPr>
        <w:numPr>
          <w:ilvl w:val="0"/>
          <w:numId w:val="14"/>
        </w:numPr>
        <w:ind w:hanging="360"/>
        <w:rPr>
          <w:rFonts w:asciiTheme="minorHAnsi" w:hAnsiTheme="minorHAnsi"/>
        </w:rPr>
      </w:pPr>
      <w:r w:rsidRPr="00E8032E">
        <w:rPr>
          <w:rFonts w:asciiTheme="minorHAnsi" w:hAnsiTheme="minorHAnsi"/>
        </w:rPr>
        <w:t xml:space="preserve">Oferta powinna być przesłana za pośrednictwem: poczty, kuriera lub też dostarczona osobiście na adres Zamawiającego. </w:t>
      </w:r>
    </w:p>
    <w:p w14:paraId="1BFDE79B" w14:textId="767D24E5" w:rsidR="00C86251" w:rsidRDefault="00B27B1C">
      <w:pPr>
        <w:numPr>
          <w:ilvl w:val="0"/>
          <w:numId w:val="14"/>
        </w:numPr>
        <w:ind w:hanging="360"/>
        <w:rPr>
          <w:rFonts w:asciiTheme="minorHAnsi" w:hAnsiTheme="minorHAnsi"/>
        </w:rPr>
      </w:pPr>
      <w:r w:rsidRPr="00E8032E">
        <w:rPr>
          <w:rFonts w:asciiTheme="minorHAnsi" w:hAnsiTheme="minorHAnsi"/>
        </w:rPr>
        <w:t xml:space="preserve">Oferty złożone po terminie nie będą rozpatrywane i zostaną zwrócone Wykonawcy. </w:t>
      </w:r>
    </w:p>
    <w:p w14:paraId="6DC66331" w14:textId="04F50850" w:rsidR="00B34277" w:rsidRPr="00B34277" w:rsidRDefault="00B34277" w:rsidP="00B34277">
      <w:pPr>
        <w:numPr>
          <w:ilvl w:val="0"/>
          <w:numId w:val="14"/>
        </w:numPr>
        <w:ind w:hanging="360"/>
        <w:rPr>
          <w:rFonts w:asciiTheme="minorHAnsi" w:hAnsiTheme="minorHAnsi"/>
        </w:rPr>
      </w:pPr>
      <w:r w:rsidRPr="00B34277">
        <w:rPr>
          <w:rFonts w:asciiTheme="minorHAnsi" w:hAnsiTheme="minorHAnsi"/>
        </w:rPr>
        <w:t xml:space="preserve">Otwarcie ofert nastąpi w siedzibie Zamawiającego dnia </w:t>
      </w:r>
      <w:r w:rsidR="00DB5BC0" w:rsidRPr="00EB3501">
        <w:rPr>
          <w:rFonts w:asciiTheme="minorHAnsi" w:hAnsiTheme="minorHAnsi"/>
        </w:rPr>
        <w:t>1</w:t>
      </w:r>
      <w:r w:rsidR="00C72951" w:rsidRPr="00EB3501">
        <w:rPr>
          <w:rFonts w:asciiTheme="minorHAnsi" w:hAnsiTheme="minorHAnsi"/>
        </w:rPr>
        <w:t>7</w:t>
      </w:r>
      <w:r w:rsidR="00B8120E" w:rsidRPr="00EB3501">
        <w:rPr>
          <w:rFonts w:asciiTheme="minorHAnsi" w:hAnsiTheme="minorHAnsi"/>
        </w:rPr>
        <w:t>.</w:t>
      </w:r>
      <w:r w:rsidR="005556D0" w:rsidRPr="00EB3501">
        <w:rPr>
          <w:rFonts w:asciiTheme="minorHAnsi" w:hAnsiTheme="minorHAnsi"/>
        </w:rPr>
        <w:t>1</w:t>
      </w:r>
      <w:r w:rsidR="00DB5BC0" w:rsidRPr="00EB3501">
        <w:rPr>
          <w:rFonts w:asciiTheme="minorHAnsi" w:hAnsiTheme="minorHAnsi"/>
        </w:rPr>
        <w:t>1</w:t>
      </w:r>
      <w:r w:rsidR="00B8120E" w:rsidRPr="00EB3501">
        <w:rPr>
          <w:rFonts w:asciiTheme="minorHAnsi" w:hAnsiTheme="minorHAnsi"/>
        </w:rPr>
        <w:t>.</w:t>
      </w:r>
      <w:r w:rsidR="00E821BC" w:rsidRPr="00EB3501">
        <w:rPr>
          <w:rFonts w:asciiTheme="minorHAnsi" w:hAnsiTheme="minorHAnsi"/>
        </w:rPr>
        <w:t>20</w:t>
      </w:r>
      <w:r w:rsidR="00DB5BC0" w:rsidRPr="00EB3501">
        <w:rPr>
          <w:rFonts w:asciiTheme="minorHAnsi" w:hAnsiTheme="minorHAnsi"/>
        </w:rPr>
        <w:t>20</w:t>
      </w:r>
      <w:r w:rsidRPr="00EB3501">
        <w:rPr>
          <w:rFonts w:asciiTheme="minorHAnsi" w:hAnsiTheme="minorHAnsi"/>
        </w:rPr>
        <w:t xml:space="preserve"> r. o godzinie 11:00</w:t>
      </w:r>
    </w:p>
    <w:p w14:paraId="6ED8390C" w14:textId="04330FA3" w:rsidR="00B34277" w:rsidRPr="00B34277" w:rsidRDefault="00B34277" w:rsidP="00B34277">
      <w:pPr>
        <w:numPr>
          <w:ilvl w:val="0"/>
          <w:numId w:val="14"/>
        </w:numPr>
        <w:ind w:hanging="360"/>
        <w:rPr>
          <w:rFonts w:asciiTheme="minorHAnsi" w:hAnsiTheme="minorHAnsi"/>
        </w:rPr>
      </w:pPr>
      <w:r w:rsidRPr="00B34277">
        <w:rPr>
          <w:rFonts w:asciiTheme="minorHAnsi" w:hAnsiTheme="minorHAnsi"/>
        </w:rPr>
        <w:t xml:space="preserve">Osoby zainteresowane udziałem w sesji otwarcia ofert proszone są o stawiennictwo i oczekiwanie w </w:t>
      </w:r>
      <w:r>
        <w:rPr>
          <w:rFonts w:asciiTheme="minorHAnsi" w:hAnsiTheme="minorHAnsi"/>
        </w:rPr>
        <w:t>siedzibie</w:t>
      </w:r>
      <w:r w:rsidRPr="00B34277">
        <w:rPr>
          <w:rFonts w:asciiTheme="minorHAnsi" w:hAnsiTheme="minorHAnsi"/>
        </w:rPr>
        <w:t xml:space="preserve"> Zamawiającego co najmniej na 5 minut przed terminem określonym w ust 4. </w:t>
      </w:r>
    </w:p>
    <w:p w14:paraId="39FD5D74" w14:textId="77777777" w:rsidR="00B34277" w:rsidRPr="00E8032E" w:rsidRDefault="00B34277" w:rsidP="00B34277">
      <w:pPr>
        <w:ind w:left="360" w:firstLine="0"/>
        <w:rPr>
          <w:rFonts w:asciiTheme="minorHAnsi" w:hAnsiTheme="minorHAnsi"/>
        </w:rPr>
      </w:pPr>
    </w:p>
    <w:p w14:paraId="76AADF73" w14:textId="77777777" w:rsidR="00C86251" w:rsidRPr="00E8032E" w:rsidRDefault="00B27B1C">
      <w:pPr>
        <w:spacing w:after="170"/>
        <w:ind w:left="-5"/>
        <w:rPr>
          <w:rFonts w:asciiTheme="minorHAnsi" w:hAnsiTheme="minorHAnsi"/>
          <w:color w:val="0070C0"/>
        </w:rPr>
      </w:pPr>
      <w:r w:rsidRPr="00E8032E">
        <w:rPr>
          <w:rFonts w:asciiTheme="minorHAnsi" w:hAnsiTheme="minorHAnsi"/>
          <w:color w:val="0070C0"/>
          <w:sz w:val="28"/>
        </w:rPr>
        <w:t xml:space="preserve">14. Opis sposobu obliczania ceny oraz informacje dotyczące walut </w:t>
      </w:r>
    </w:p>
    <w:p w14:paraId="144B3D2F" w14:textId="6C5DA9E2" w:rsidR="00C86251" w:rsidRPr="00AA4474" w:rsidRDefault="00B27B1C">
      <w:pPr>
        <w:numPr>
          <w:ilvl w:val="0"/>
          <w:numId w:val="15"/>
        </w:numPr>
        <w:ind w:hanging="360"/>
        <w:rPr>
          <w:rFonts w:asciiTheme="minorHAnsi" w:hAnsiTheme="minorHAnsi"/>
        </w:rPr>
      </w:pPr>
      <w:r w:rsidRPr="00E8032E">
        <w:rPr>
          <w:rFonts w:asciiTheme="minorHAnsi" w:hAnsiTheme="minorHAnsi"/>
        </w:rPr>
        <w:t xml:space="preserve">Wykonawca określa cenę realizacji zamówienia poprzez wskazanie w Formularzu ofertowym sporządzonym wg wzoru </w:t>
      </w:r>
      <w:r w:rsidRPr="00AA4474">
        <w:rPr>
          <w:rFonts w:asciiTheme="minorHAnsi" w:hAnsiTheme="minorHAnsi"/>
        </w:rPr>
        <w:t xml:space="preserve">stanowiącego Załącznik nr </w:t>
      </w:r>
      <w:r w:rsidR="00484AEF" w:rsidRPr="00AA4474">
        <w:rPr>
          <w:rFonts w:asciiTheme="minorHAnsi" w:hAnsiTheme="minorHAnsi"/>
        </w:rPr>
        <w:t>4</w:t>
      </w:r>
      <w:r w:rsidRPr="00AA4474">
        <w:rPr>
          <w:rFonts w:asciiTheme="minorHAnsi" w:hAnsiTheme="minorHAnsi"/>
        </w:rPr>
        <w:t xml:space="preserve"> do SIWZ łącznej ceny ofertowej brutto za realizację przedmiotu zamówienia. </w:t>
      </w:r>
    </w:p>
    <w:p w14:paraId="2576F809" w14:textId="4FEEBEA3" w:rsidR="00C86251" w:rsidRPr="00AA4474" w:rsidRDefault="00B27B1C">
      <w:pPr>
        <w:numPr>
          <w:ilvl w:val="0"/>
          <w:numId w:val="15"/>
        </w:numPr>
        <w:ind w:hanging="360"/>
        <w:rPr>
          <w:rFonts w:asciiTheme="minorHAnsi" w:hAnsiTheme="minorHAnsi"/>
        </w:rPr>
      </w:pPr>
      <w:r w:rsidRPr="00AA4474">
        <w:rPr>
          <w:rFonts w:asciiTheme="minorHAnsi" w:hAnsiTheme="minorHAnsi"/>
        </w:rPr>
        <w:t xml:space="preserve">Łączna cena ofertowa brutto musi uwzględniać wszystkie koszty związane z realizacją przedmiotu zamówienia zgodnie z opisem przedmiotu zamówienia oraz wzorem umowy określonym w Załączniku nr </w:t>
      </w:r>
      <w:r w:rsidR="007C314D">
        <w:rPr>
          <w:rFonts w:asciiTheme="minorHAnsi" w:hAnsiTheme="minorHAnsi"/>
        </w:rPr>
        <w:t>5</w:t>
      </w:r>
      <w:r w:rsidR="00484AEF" w:rsidRPr="00AA4474">
        <w:rPr>
          <w:rFonts w:asciiTheme="minorHAnsi" w:hAnsiTheme="minorHAnsi"/>
        </w:rPr>
        <w:t xml:space="preserve"> </w:t>
      </w:r>
      <w:r w:rsidRPr="00AA4474">
        <w:rPr>
          <w:rFonts w:asciiTheme="minorHAnsi" w:hAnsiTheme="minorHAnsi"/>
        </w:rPr>
        <w:t xml:space="preserve">do SIWZ. </w:t>
      </w:r>
    </w:p>
    <w:p w14:paraId="60164171" w14:textId="77777777" w:rsidR="00C86251" w:rsidRPr="00E8032E" w:rsidRDefault="00B27B1C">
      <w:pPr>
        <w:numPr>
          <w:ilvl w:val="0"/>
          <w:numId w:val="15"/>
        </w:numPr>
        <w:ind w:hanging="360"/>
        <w:rPr>
          <w:rFonts w:asciiTheme="minorHAnsi" w:hAnsiTheme="minorHAnsi"/>
        </w:rPr>
      </w:pPr>
      <w:r w:rsidRPr="00E8032E">
        <w:rPr>
          <w:rFonts w:asciiTheme="minorHAnsi" w:hAnsiTheme="minorHAnsi"/>
        </w:rPr>
        <w:t xml:space="preserve">Ceny muszą być podane i wyliczone w zaokrągleniu do dwóch miejsc po przecinku (zasada zaokrąglenia – poniżej 5 należy zaokrąglić w dół, powyżej i równe 5 należy zaokrąglić w górę). </w:t>
      </w:r>
    </w:p>
    <w:p w14:paraId="50D97387" w14:textId="77777777" w:rsidR="00C86251" w:rsidRPr="00E8032E" w:rsidRDefault="00B27B1C">
      <w:pPr>
        <w:numPr>
          <w:ilvl w:val="0"/>
          <w:numId w:val="15"/>
        </w:numPr>
        <w:ind w:hanging="360"/>
        <w:rPr>
          <w:rFonts w:asciiTheme="minorHAnsi" w:hAnsiTheme="minorHAnsi"/>
        </w:rPr>
      </w:pPr>
      <w:r w:rsidRPr="00E8032E">
        <w:rPr>
          <w:rFonts w:asciiTheme="minorHAnsi" w:hAnsiTheme="minorHAnsi"/>
        </w:rPr>
        <w:t xml:space="preserve">Cena oferty musi być wyrażona w złotych polskich (PLN). </w:t>
      </w:r>
    </w:p>
    <w:p w14:paraId="4131D5F7" w14:textId="082A8969" w:rsidR="00C86251" w:rsidRDefault="00B27B1C">
      <w:pPr>
        <w:numPr>
          <w:ilvl w:val="0"/>
          <w:numId w:val="15"/>
        </w:numPr>
        <w:spacing w:after="306"/>
        <w:ind w:hanging="360"/>
        <w:rPr>
          <w:rFonts w:asciiTheme="minorHAnsi" w:hAnsiTheme="minorHAnsi"/>
        </w:rPr>
      </w:pPr>
      <w:r w:rsidRPr="00E8032E">
        <w:rPr>
          <w:rFonts w:asciiTheme="minorHAnsi" w:hAnsiTheme="minorHAnsi"/>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t>
      </w:r>
      <w:r w:rsidRPr="00E8032E">
        <w:rPr>
          <w:rFonts w:asciiTheme="minorHAnsi" w:hAnsiTheme="minorHAnsi"/>
          <w:u w:val="single" w:color="000000"/>
        </w:rPr>
        <w:t>Wykonawca, składając ofertę, jest zobligowany poinformować Zamawiającego, że wybór jego</w:t>
      </w:r>
      <w:r w:rsidRPr="00E8032E">
        <w:rPr>
          <w:rFonts w:asciiTheme="minorHAnsi" w:hAnsiTheme="minorHAnsi"/>
        </w:rPr>
        <w:t xml:space="preserve"> </w:t>
      </w:r>
      <w:r w:rsidRPr="00E8032E">
        <w:rPr>
          <w:rFonts w:asciiTheme="minorHAnsi" w:hAnsiTheme="minorHAnsi"/>
          <w:u w:val="single" w:color="000000"/>
        </w:rPr>
        <w:t>oferty będzie prowadzić do powstania u Zamawiającego obowiązku podatkowego, wskazując</w:t>
      </w:r>
      <w:r w:rsidRPr="00E8032E">
        <w:rPr>
          <w:rFonts w:asciiTheme="minorHAnsi" w:hAnsiTheme="minorHAnsi"/>
        </w:rPr>
        <w:t xml:space="preserve"> </w:t>
      </w:r>
      <w:r w:rsidRPr="00E8032E">
        <w:rPr>
          <w:rFonts w:asciiTheme="minorHAnsi" w:hAnsiTheme="minorHAnsi"/>
          <w:u w:val="single" w:color="000000"/>
        </w:rPr>
        <w:t>nazwę (rodzaj) towaru, których dostawa będzie prowadzić do jego powstania, oraz wskazując ich</w:t>
      </w:r>
      <w:r w:rsidRPr="00E8032E">
        <w:rPr>
          <w:rFonts w:asciiTheme="minorHAnsi" w:hAnsiTheme="minorHAnsi"/>
        </w:rPr>
        <w:t xml:space="preserve"> </w:t>
      </w:r>
      <w:r w:rsidRPr="00E8032E">
        <w:rPr>
          <w:rFonts w:asciiTheme="minorHAnsi" w:hAnsiTheme="minorHAnsi"/>
          <w:u w:val="single" w:color="000000"/>
        </w:rPr>
        <w:t>wartość bez kwoty podatku.</w:t>
      </w:r>
      <w:r w:rsidRPr="00E8032E">
        <w:rPr>
          <w:rFonts w:asciiTheme="minorHAnsi" w:hAnsiTheme="minorHAnsi"/>
        </w:rPr>
        <w:t xml:space="preserve">  </w:t>
      </w:r>
    </w:p>
    <w:p w14:paraId="62E625B6" w14:textId="68C7A6EA" w:rsidR="007A3C24" w:rsidRPr="007C314D" w:rsidRDefault="007A3C24">
      <w:pPr>
        <w:numPr>
          <w:ilvl w:val="0"/>
          <w:numId w:val="15"/>
        </w:numPr>
        <w:spacing w:after="306"/>
        <w:ind w:hanging="360"/>
        <w:rPr>
          <w:rFonts w:asciiTheme="minorHAnsi" w:hAnsiTheme="minorHAnsi"/>
        </w:rPr>
      </w:pPr>
      <w:r w:rsidRPr="007C314D">
        <w:rPr>
          <w:rFonts w:asciiTheme="minorHAnsi" w:hAnsiTheme="minorHAnsi"/>
        </w:rPr>
        <w:t xml:space="preserve">Ocenie podlegać będzie cena brutto oferty. </w:t>
      </w:r>
    </w:p>
    <w:p w14:paraId="4E5B3D0B" w14:textId="0484EA80" w:rsidR="00397ACB" w:rsidRPr="007C314D" w:rsidRDefault="007C314D">
      <w:pPr>
        <w:numPr>
          <w:ilvl w:val="0"/>
          <w:numId w:val="15"/>
        </w:numPr>
        <w:spacing w:after="306"/>
        <w:ind w:hanging="360"/>
        <w:rPr>
          <w:rFonts w:asciiTheme="minorHAnsi" w:hAnsiTheme="minorHAnsi"/>
        </w:rPr>
      </w:pPr>
      <w:r w:rsidRPr="007C314D">
        <w:rPr>
          <w:rFonts w:asciiTheme="minorHAnsi" w:hAnsiTheme="minorHAnsi"/>
        </w:rPr>
        <w:t>Wykonawca zobligowany jest podać wysokość opłaty za magazynowanie zaoferowanego sprzętu przez okres 24 miesięcy zgodnie z wymogami wskazanymi w Załączniku nr 4 do SIWZ. Wynagrodzenie z tego tytułu będzie wypłacane Wykonawcy z rozbiciu miesięcznym, przy czym Zamawiający zastrzega  że w przypadku krótszego okresu magazynowania zapłaci wykonawcy wyłącznie wynagrodzenie z tytułu wykorzystanych miesięcy.</w:t>
      </w:r>
    </w:p>
    <w:p w14:paraId="2FEA28FE" w14:textId="77777777" w:rsidR="00C86251" w:rsidRPr="00E8032E" w:rsidRDefault="00B27B1C">
      <w:pPr>
        <w:spacing w:after="170"/>
        <w:ind w:left="345" w:hanging="360"/>
        <w:rPr>
          <w:rFonts w:asciiTheme="minorHAnsi" w:hAnsiTheme="minorHAnsi"/>
          <w:color w:val="0070C0"/>
        </w:rPr>
      </w:pPr>
      <w:r w:rsidRPr="00E8032E">
        <w:rPr>
          <w:rFonts w:asciiTheme="minorHAnsi" w:hAnsiTheme="minorHAnsi"/>
          <w:color w:val="0070C0"/>
          <w:sz w:val="28"/>
        </w:rPr>
        <w:t xml:space="preserve">15. Opis kryteriów, którymi Zamawiający będzie się kierował przy wyborze oferty wraz z podaniem wag tych kryteriów i sposobu oceny ofert </w:t>
      </w:r>
    </w:p>
    <w:p w14:paraId="45335DF5" w14:textId="1CFC80BF" w:rsidR="00C86251" w:rsidRPr="00E8032E" w:rsidRDefault="00B27B1C">
      <w:pPr>
        <w:numPr>
          <w:ilvl w:val="0"/>
          <w:numId w:val="16"/>
        </w:numPr>
        <w:ind w:hanging="360"/>
        <w:rPr>
          <w:rFonts w:asciiTheme="minorHAnsi" w:hAnsiTheme="minorHAnsi"/>
        </w:rPr>
      </w:pPr>
      <w:r w:rsidRPr="00E8032E">
        <w:rPr>
          <w:rFonts w:asciiTheme="minorHAnsi" w:hAnsiTheme="minorHAnsi"/>
        </w:rPr>
        <w:lastRenderedPageBreak/>
        <w:t xml:space="preserve">Za ofertę najkorzystniejszą </w:t>
      </w:r>
      <w:r w:rsidRPr="00AA4474">
        <w:rPr>
          <w:rFonts w:asciiTheme="minorHAnsi" w:hAnsiTheme="minorHAnsi"/>
        </w:rPr>
        <w:t>zostanie</w:t>
      </w:r>
      <w:r w:rsidR="00595031" w:rsidRPr="00AA4474">
        <w:rPr>
          <w:rFonts w:asciiTheme="minorHAnsi" w:hAnsiTheme="minorHAnsi"/>
        </w:rPr>
        <w:t xml:space="preserve"> (w każdej części </w:t>
      </w:r>
      <w:r w:rsidR="00B3280E">
        <w:rPr>
          <w:rFonts w:asciiTheme="minorHAnsi" w:hAnsiTheme="minorHAnsi"/>
        </w:rPr>
        <w:t xml:space="preserve">zamówienia </w:t>
      </w:r>
      <w:r w:rsidR="00595031" w:rsidRPr="00AA4474">
        <w:rPr>
          <w:rFonts w:asciiTheme="minorHAnsi" w:hAnsiTheme="minorHAnsi"/>
        </w:rPr>
        <w:t>odrębnie)</w:t>
      </w:r>
      <w:r w:rsidRPr="00AA4474">
        <w:rPr>
          <w:rFonts w:asciiTheme="minorHAnsi" w:hAnsiTheme="minorHAnsi"/>
        </w:rPr>
        <w:t xml:space="preserve"> uznana</w:t>
      </w:r>
      <w:r w:rsidRPr="00E8032E">
        <w:rPr>
          <w:rFonts w:asciiTheme="minorHAnsi" w:hAnsiTheme="minorHAnsi"/>
        </w:rPr>
        <w:t xml:space="preserve"> oferta zawierająca najkorzystniejszy bilans punktów w kryteriach: </w:t>
      </w:r>
    </w:p>
    <w:p w14:paraId="5EA856FE" w14:textId="77777777" w:rsidR="00C86251" w:rsidRPr="00E8032E" w:rsidRDefault="00B27B1C">
      <w:pPr>
        <w:numPr>
          <w:ilvl w:val="1"/>
          <w:numId w:val="16"/>
        </w:numPr>
        <w:ind w:hanging="281"/>
        <w:rPr>
          <w:rFonts w:asciiTheme="minorHAnsi" w:hAnsiTheme="minorHAnsi"/>
        </w:rPr>
      </w:pPr>
      <w:r w:rsidRPr="00E8032E">
        <w:rPr>
          <w:rFonts w:asciiTheme="minorHAnsi" w:hAnsiTheme="minorHAnsi"/>
        </w:rPr>
        <w:t xml:space="preserve">„Łączna cena ofertowa brutto” – C </w:t>
      </w:r>
    </w:p>
    <w:p w14:paraId="655BD530" w14:textId="346DE516" w:rsidR="00C86251" w:rsidRDefault="00B27B1C">
      <w:pPr>
        <w:numPr>
          <w:ilvl w:val="0"/>
          <w:numId w:val="16"/>
        </w:numPr>
        <w:spacing w:after="10"/>
        <w:ind w:hanging="360"/>
        <w:rPr>
          <w:rFonts w:asciiTheme="minorHAnsi" w:hAnsiTheme="minorHAnsi"/>
        </w:rPr>
      </w:pPr>
      <w:r w:rsidRPr="00E8032E">
        <w:rPr>
          <w:rFonts w:asciiTheme="minorHAnsi" w:hAnsiTheme="minorHAnsi"/>
        </w:rPr>
        <w:t xml:space="preserve">Przyjęte kryteria oceny i ich ranga procentowa: </w:t>
      </w:r>
    </w:p>
    <w:p w14:paraId="76FA5029" w14:textId="7BE2268F" w:rsidR="00E83683" w:rsidRDefault="00E83683" w:rsidP="00E83683">
      <w:pPr>
        <w:spacing w:after="10"/>
        <w:rPr>
          <w:rFonts w:asciiTheme="minorHAnsi" w:hAnsiTheme="minorHAnsi"/>
        </w:rPr>
      </w:pPr>
    </w:p>
    <w:p w14:paraId="2DEE2AEB" w14:textId="24F153A9" w:rsidR="00E83683" w:rsidRDefault="00E83683" w:rsidP="00E83683">
      <w:pPr>
        <w:spacing w:after="10"/>
        <w:rPr>
          <w:rFonts w:asciiTheme="minorHAnsi" w:hAnsiTheme="minorHAnsi"/>
        </w:rPr>
      </w:pPr>
    </w:p>
    <w:p w14:paraId="59234F83" w14:textId="77777777" w:rsidR="00E83683" w:rsidRPr="00E8032E" w:rsidRDefault="00E83683" w:rsidP="00C73224">
      <w:pPr>
        <w:spacing w:after="10"/>
        <w:rPr>
          <w:rFonts w:asciiTheme="minorHAnsi" w:hAnsiTheme="minorHAnsi"/>
        </w:rPr>
      </w:pPr>
    </w:p>
    <w:tbl>
      <w:tblPr>
        <w:tblW w:w="9491" w:type="dxa"/>
        <w:tblInd w:w="-208" w:type="dxa"/>
        <w:tblCellMar>
          <w:top w:w="49" w:type="dxa"/>
          <w:left w:w="107" w:type="dxa"/>
          <w:right w:w="55" w:type="dxa"/>
        </w:tblCellMar>
        <w:tblLook w:val="04A0" w:firstRow="1" w:lastRow="0" w:firstColumn="1" w:lastColumn="0" w:noHBand="0" w:noVBand="1"/>
      </w:tblPr>
      <w:tblGrid>
        <w:gridCol w:w="2000"/>
        <w:gridCol w:w="864"/>
        <w:gridCol w:w="1240"/>
        <w:gridCol w:w="5387"/>
      </w:tblGrid>
      <w:tr w:rsidR="00C86251" w:rsidRPr="00E8032E" w14:paraId="106DABDC" w14:textId="77777777" w:rsidTr="00357B4F">
        <w:trPr>
          <w:trHeight w:val="468"/>
        </w:trPr>
        <w:tc>
          <w:tcPr>
            <w:tcW w:w="200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F0E77E5" w14:textId="77777777" w:rsidR="00C86251" w:rsidRPr="00E8032E" w:rsidRDefault="00B27B1C" w:rsidP="00357B4F">
            <w:pPr>
              <w:spacing w:after="0" w:line="259" w:lineRule="auto"/>
              <w:ind w:left="0" w:right="52" w:firstLine="0"/>
              <w:jc w:val="center"/>
              <w:rPr>
                <w:rFonts w:asciiTheme="minorHAnsi" w:hAnsiTheme="minorHAnsi"/>
              </w:rPr>
            </w:pPr>
            <w:r w:rsidRPr="00E8032E">
              <w:rPr>
                <w:rFonts w:asciiTheme="minorHAnsi" w:hAnsiTheme="minorHAnsi"/>
                <w:sz w:val="20"/>
              </w:rPr>
              <w:t xml:space="preserve">Kryterium </w:t>
            </w:r>
          </w:p>
        </w:tc>
        <w:tc>
          <w:tcPr>
            <w:tcW w:w="864" w:type="dxa"/>
            <w:tcBorders>
              <w:top w:val="single" w:sz="4" w:space="0" w:color="000000"/>
              <w:left w:val="single" w:sz="4" w:space="0" w:color="000000"/>
              <w:bottom w:val="single" w:sz="4" w:space="0" w:color="000000"/>
              <w:right w:val="single" w:sz="4" w:space="0" w:color="000000"/>
            </w:tcBorders>
            <w:shd w:val="clear" w:color="auto" w:fill="DEEAF6"/>
          </w:tcPr>
          <w:p w14:paraId="391A3D6C" w14:textId="77777777" w:rsidR="00C86251" w:rsidRPr="00E8032E" w:rsidRDefault="00B27B1C" w:rsidP="00357B4F">
            <w:pPr>
              <w:spacing w:after="0" w:line="259" w:lineRule="auto"/>
              <w:ind w:left="0" w:firstLine="0"/>
              <w:jc w:val="center"/>
              <w:rPr>
                <w:rFonts w:asciiTheme="minorHAnsi" w:hAnsiTheme="minorHAnsi"/>
              </w:rPr>
            </w:pPr>
            <w:r w:rsidRPr="00E8032E">
              <w:rPr>
                <w:rFonts w:asciiTheme="minorHAnsi" w:hAnsiTheme="minorHAnsi"/>
                <w:sz w:val="20"/>
              </w:rPr>
              <w:t xml:space="preserve">Waga [%] </w:t>
            </w:r>
          </w:p>
        </w:tc>
        <w:tc>
          <w:tcPr>
            <w:tcW w:w="1240" w:type="dxa"/>
            <w:tcBorders>
              <w:top w:val="single" w:sz="4" w:space="0" w:color="000000"/>
              <w:left w:val="single" w:sz="4" w:space="0" w:color="000000"/>
              <w:bottom w:val="single" w:sz="4" w:space="0" w:color="000000"/>
              <w:right w:val="single" w:sz="4" w:space="0" w:color="000000"/>
            </w:tcBorders>
            <w:shd w:val="clear" w:color="auto" w:fill="DEEAF6"/>
          </w:tcPr>
          <w:p w14:paraId="3EB318AC" w14:textId="77777777" w:rsidR="00C86251" w:rsidRPr="00E8032E" w:rsidRDefault="00B27B1C" w:rsidP="00357B4F">
            <w:pPr>
              <w:spacing w:after="0" w:line="259" w:lineRule="auto"/>
              <w:ind w:left="0" w:firstLine="0"/>
              <w:jc w:val="center"/>
              <w:rPr>
                <w:rFonts w:asciiTheme="minorHAnsi" w:hAnsiTheme="minorHAnsi"/>
              </w:rPr>
            </w:pPr>
            <w:r w:rsidRPr="00E8032E">
              <w:rPr>
                <w:rFonts w:asciiTheme="minorHAnsi" w:hAnsiTheme="minorHAnsi"/>
                <w:sz w:val="20"/>
              </w:rPr>
              <w:t xml:space="preserve">Max. liczba punktów </w:t>
            </w:r>
          </w:p>
        </w:tc>
        <w:tc>
          <w:tcPr>
            <w:tcW w:w="538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7C6606A" w14:textId="77777777" w:rsidR="00C86251" w:rsidRPr="00E8032E" w:rsidRDefault="00B27B1C" w:rsidP="00357B4F">
            <w:pPr>
              <w:spacing w:after="0" w:line="259" w:lineRule="auto"/>
              <w:ind w:left="0" w:right="51" w:firstLine="0"/>
              <w:jc w:val="center"/>
              <w:rPr>
                <w:rFonts w:asciiTheme="minorHAnsi" w:hAnsiTheme="minorHAnsi"/>
              </w:rPr>
            </w:pPr>
            <w:r w:rsidRPr="00E8032E">
              <w:rPr>
                <w:rFonts w:asciiTheme="minorHAnsi" w:hAnsiTheme="minorHAnsi"/>
                <w:sz w:val="20"/>
              </w:rPr>
              <w:t xml:space="preserve">Sposób oceny </w:t>
            </w:r>
          </w:p>
        </w:tc>
      </w:tr>
      <w:tr w:rsidR="00C86251" w:rsidRPr="00E8032E" w14:paraId="2A135A65" w14:textId="77777777" w:rsidTr="00357B4F">
        <w:trPr>
          <w:trHeight w:val="1038"/>
        </w:trPr>
        <w:tc>
          <w:tcPr>
            <w:tcW w:w="2000" w:type="dxa"/>
            <w:tcBorders>
              <w:top w:val="single" w:sz="4" w:space="0" w:color="000000"/>
              <w:left w:val="single" w:sz="4" w:space="0" w:color="000000"/>
              <w:bottom w:val="single" w:sz="4" w:space="0" w:color="000000"/>
              <w:right w:val="single" w:sz="4" w:space="0" w:color="000000"/>
            </w:tcBorders>
            <w:vAlign w:val="center"/>
          </w:tcPr>
          <w:p w14:paraId="5A66D962" w14:textId="77777777" w:rsidR="00C86251" w:rsidRPr="00E8032E" w:rsidRDefault="00B27B1C" w:rsidP="00357B4F">
            <w:pPr>
              <w:tabs>
                <w:tab w:val="center" w:pos="386"/>
                <w:tab w:val="center" w:pos="928"/>
                <w:tab w:val="right" w:pos="1839"/>
              </w:tabs>
              <w:spacing w:after="0" w:line="259" w:lineRule="auto"/>
              <w:ind w:left="0" w:firstLine="0"/>
              <w:jc w:val="left"/>
              <w:rPr>
                <w:rFonts w:asciiTheme="minorHAnsi" w:hAnsiTheme="minorHAnsi"/>
              </w:rPr>
            </w:pPr>
            <w:r w:rsidRPr="00E8032E">
              <w:rPr>
                <w:rFonts w:asciiTheme="minorHAnsi" w:hAnsiTheme="minorHAnsi"/>
                <w:sz w:val="20"/>
              </w:rPr>
              <w:t xml:space="preserve">C </w:t>
            </w:r>
            <w:r w:rsidRPr="00E8032E">
              <w:rPr>
                <w:rFonts w:asciiTheme="minorHAnsi" w:hAnsiTheme="minorHAnsi"/>
                <w:sz w:val="20"/>
              </w:rPr>
              <w:tab/>
              <w:t xml:space="preserve">– Łączna cena </w:t>
            </w:r>
          </w:p>
          <w:p w14:paraId="36AE62DD" w14:textId="77777777" w:rsidR="00C86251" w:rsidRPr="00E8032E" w:rsidRDefault="00B27B1C" w:rsidP="00357B4F">
            <w:pPr>
              <w:spacing w:after="0" w:line="259" w:lineRule="auto"/>
              <w:ind w:left="0" w:firstLine="0"/>
              <w:jc w:val="left"/>
              <w:rPr>
                <w:rFonts w:asciiTheme="minorHAnsi" w:hAnsiTheme="minorHAnsi"/>
              </w:rPr>
            </w:pPr>
            <w:r w:rsidRPr="00E8032E">
              <w:rPr>
                <w:rFonts w:asciiTheme="minorHAnsi" w:hAnsiTheme="minorHAnsi"/>
                <w:sz w:val="20"/>
              </w:rPr>
              <w:t xml:space="preserve">ofertowa brutto </w:t>
            </w:r>
          </w:p>
        </w:tc>
        <w:tc>
          <w:tcPr>
            <w:tcW w:w="864" w:type="dxa"/>
            <w:tcBorders>
              <w:top w:val="single" w:sz="4" w:space="0" w:color="000000"/>
              <w:left w:val="single" w:sz="4" w:space="0" w:color="000000"/>
              <w:bottom w:val="single" w:sz="4" w:space="0" w:color="000000"/>
              <w:right w:val="single" w:sz="4" w:space="0" w:color="000000"/>
            </w:tcBorders>
            <w:vAlign w:val="center"/>
          </w:tcPr>
          <w:p w14:paraId="5B137F17" w14:textId="25B161D0" w:rsidR="00C86251" w:rsidRPr="00E8032E" w:rsidRDefault="00A876FA" w:rsidP="00357B4F">
            <w:pPr>
              <w:spacing w:after="0" w:line="259" w:lineRule="auto"/>
              <w:ind w:left="0" w:right="54" w:firstLine="0"/>
              <w:jc w:val="center"/>
              <w:rPr>
                <w:rFonts w:asciiTheme="minorHAnsi" w:hAnsiTheme="minorHAnsi"/>
              </w:rPr>
            </w:pPr>
            <w:r>
              <w:rPr>
                <w:rFonts w:asciiTheme="minorHAnsi" w:hAnsiTheme="minorHAnsi"/>
                <w:sz w:val="20"/>
              </w:rPr>
              <w:t>6</w:t>
            </w:r>
            <w:r w:rsidR="00B27B1C" w:rsidRPr="00E8032E">
              <w:rPr>
                <w:rFonts w:asciiTheme="minorHAnsi" w:hAnsiTheme="minorHAnsi"/>
                <w:sz w:val="20"/>
              </w:rPr>
              <w:t xml:space="preserve">0% </w:t>
            </w:r>
          </w:p>
        </w:tc>
        <w:tc>
          <w:tcPr>
            <w:tcW w:w="1240" w:type="dxa"/>
            <w:tcBorders>
              <w:top w:val="single" w:sz="4" w:space="0" w:color="000000"/>
              <w:left w:val="single" w:sz="4" w:space="0" w:color="000000"/>
              <w:bottom w:val="single" w:sz="4" w:space="0" w:color="000000"/>
              <w:right w:val="single" w:sz="4" w:space="0" w:color="000000"/>
            </w:tcBorders>
            <w:vAlign w:val="center"/>
          </w:tcPr>
          <w:p w14:paraId="15FF8826" w14:textId="26437D2F" w:rsidR="00C86251" w:rsidRPr="00E8032E" w:rsidRDefault="00595031" w:rsidP="00357B4F">
            <w:pPr>
              <w:spacing w:after="0" w:line="259" w:lineRule="auto"/>
              <w:ind w:left="0" w:right="54" w:firstLine="0"/>
              <w:jc w:val="center"/>
              <w:rPr>
                <w:rFonts w:asciiTheme="minorHAnsi" w:hAnsiTheme="minorHAnsi"/>
              </w:rPr>
            </w:pPr>
            <w:r>
              <w:rPr>
                <w:rFonts w:asciiTheme="minorHAnsi" w:hAnsiTheme="minorHAnsi"/>
                <w:sz w:val="20"/>
              </w:rPr>
              <w:t>60</w:t>
            </w:r>
            <w:r w:rsidR="00B27B1C" w:rsidRPr="00E8032E">
              <w:rPr>
                <w:rFonts w:asciiTheme="minorHAnsi" w:hAnsiTheme="minorHAnsi"/>
                <w:sz w:val="20"/>
              </w:rPr>
              <w:t xml:space="preserve"> </w:t>
            </w:r>
          </w:p>
        </w:tc>
        <w:tc>
          <w:tcPr>
            <w:tcW w:w="5387" w:type="dxa"/>
            <w:tcBorders>
              <w:top w:val="single" w:sz="4" w:space="0" w:color="000000"/>
              <w:left w:val="single" w:sz="4" w:space="0" w:color="000000"/>
              <w:bottom w:val="single" w:sz="4" w:space="0" w:color="000000"/>
              <w:right w:val="single" w:sz="4" w:space="0" w:color="000000"/>
            </w:tcBorders>
            <w:vAlign w:val="center"/>
          </w:tcPr>
          <w:p w14:paraId="0716D7C6" w14:textId="77777777" w:rsidR="00C86251" w:rsidRPr="00E8032E" w:rsidRDefault="00B27B1C" w:rsidP="00357B4F">
            <w:pPr>
              <w:spacing w:after="0" w:line="259" w:lineRule="auto"/>
              <w:ind w:left="2" w:firstLine="0"/>
              <w:jc w:val="left"/>
              <w:rPr>
                <w:rFonts w:asciiTheme="minorHAnsi" w:hAnsiTheme="minorHAnsi"/>
              </w:rPr>
            </w:pPr>
            <w:r w:rsidRPr="00E8032E">
              <w:rPr>
                <w:rFonts w:asciiTheme="minorHAnsi" w:hAnsiTheme="minorHAnsi"/>
                <w:sz w:val="20"/>
              </w:rPr>
              <w:t xml:space="preserve">                     Cena najtańszej oferty </w:t>
            </w:r>
          </w:p>
          <w:p w14:paraId="126082BA" w14:textId="6DD16590" w:rsidR="00C86251" w:rsidRPr="00E8032E" w:rsidRDefault="00B27B1C" w:rsidP="00357B4F">
            <w:pPr>
              <w:spacing w:after="0" w:line="259" w:lineRule="auto"/>
              <w:ind w:left="2" w:firstLine="0"/>
              <w:jc w:val="left"/>
              <w:rPr>
                <w:rFonts w:asciiTheme="minorHAnsi" w:hAnsiTheme="minorHAnsi"/>
              </w:rPr>
            </w:pPr>
            <w:r w:rsidRPr="00E8032E">
              <w:rPr>
                <w:rFonts w:asciiTheme="minorHAnsi" w:hAnsiTheme="minorHAnsi"/>
                <w:sz w:val="20"/>
              </w:rPr>
              <w:t>C = --------------</w:t>
            </w:r>
            <w:r w:rsidR="00A63A1B" w:rsidRPr="00E8032E">
              <w:rPr>
                <w:rFonts w:asciiTheme="minorHAnsi" w:hAnsiTheme="minorHAnsi"/>
                <w:sz w:val="20"/>
              </w:rPr>
              <w:t xml:space="preserve">---------------------------  x </w:t>
            </w:r>
            <w:r w:rsidR="00A876FA">
              <w:rPr>
                <w:rFonts w:asciiTheme="minorHAnsi" w:hAnsiTheme="minorHAnsi"/>
                <w:sz w:val="20"/>
              </w:rPr>
              <w:t>6</w:t>
            </w:r>
            <w:r w:rsidRPr="00E8032E">
              <w:rPr>
                <w:rFonts w:asciiTheme="minorHAnsi" w:hAnsiTheme="minorHAnsi"/>
                <w:sz w:val="20"/>
              </w:rPr>
              <w:t xml:space="preserve">0 pkt </w:t>
            </w:r>
          </w:p>
          <w:p w14:paraId="1B83CB1A" w14:textId="77777777" w:rsidR="00C86251" w:rsidRPr="00E8032E" w:rsidRDefault="00B27B1C" w:rsidP="00357B4F">
            <w:pPr>
              <w:spacing w:after="0" w:line="259" w:lineRule="auto"/>
              <w:ind w:left="2" w:firstLine="0"/>
              <w:jc w:val="left"/>
              <w:rPr>
                <w:rFonts w:asciiTheme="minorHAnsi" w:hAnsiTheme="minorHAnsi"/>
              </w:rPr>
            </w:pPr>
            <w:r w:rsidRPr="00E8032E">
              <w:rPr>
                <w:rFonts w:asciiTheme="minorHAnsi" w:hAnsiTheme="minorHAnsi"/>
                <w:sz w:val="20"/>
              </w:rPr>
              <w:t xml:space="preserve">                       Cena badanej oferty </w:t>
            </w:r>
          </w:p>
        </w:tc>
      </w:tr>
      <w:tr w:rsidR="005B581E" w:rsidRPr="00E8032E" w14:paraId="7919E7A9" w14:textId="77777777" w:rsidTr="00357B4F">
        <w:trPr>
          <w:trHeight w:val="1038"/>
        </w:trPr>
        <w:tc>
          <w:tcPr>
            <w:tcW w:w="2000" w:type="dxa"/>
            <w:tcBorders>
              <w:top w:val="single" w:sz="4" w:space="0" w:color="000000"/>
              <w:left w:val="single" w:sz="4" w:space="0" w:color="000000"/>
              <w:bottom w:val="single" w:sz="4" w:space="0" w:color="000000"/>
              <w:right w:val="single" w:sz="4" w:space="0" w:color="000000"/>
            </w:tcBorders>
            <w:vAlign w:val="center"/>
          </w:tcPr>
          <w:p w14:paraId="476FC519" w14:textId="4B710A64" w:rsidR="005B581E" w:rsidRPr="00E8032E" w:rsidRDefault="005B581E" w:rsidP="00357B4F">
            <w:pPr>
              <w:tabs>
                <w:tab w:val="center" w:pos="386"/>
                <w:tab w:val="center" w:pos="928"/>
                <w:tab w:val="right" w:pos="1839"/>
              </w:tabs>
              <w:spacing w:after="0" w:line="259" w:lineRule="auto"/>
              <w:ind w:left="0" w:firstLine="0"/>
              <w:jc w:val="left"/>
              <w:rPr>
                <w:rFonts w:asciiTheme="minorHAnsi" w:hAnsiTheme="minorHAnsi"/>
                <w:sz w:val="20"/>
              </w:rPr>
            </w:pPr>
            <w:r>
              <w:rPr>
                <w:rFonts w:asciiTheme="minorHAnsi" w:hAnsiTheme="minorHAnsi"/>
                <w:sz w:val="20"/>
              </w:rPr>
              <w:t xml:space="preserve">O – </w:t>
            </w:r>
            <w:r w:rsidR="00315CA5">
              <w:rPr>
                <w:rFonts w:asciiTheme="minorHAnsi" w:hAnsiTheme="minorHAnsi"/>
                <w:sz w:val="20"/>
              </w:rPr>
              <w:t>W</w:t>
            </w:r>
            <w:r>
              <w:rPr>
                <w:rFonts w:asciiTheme="minorHAnsi" w:hAnsiTheme="minorHAnsi"/>
                <w:sz w:val="20"/>
              </w:rPr>
              <w:t xml:space="preserve">ysokość </w:t>
            </w:r>
            <w:r w:rsidR="00705023">
              <w:rPr>
                <w:rFonts w:asciiTheme="minorHAnsi" w:hAnsiTheme="minorHAnsi"/>
                <w:sz w:val="20"/>
              </w:rPr>
              <w:t>wynagrodzenia</w:t>
            </w:r>
            <w:r>
              <w:rPr>
                <w:rFonts w:asciiTheme="minorHAnsi" w:hAnsiTheme="minorHAnsi"/>
                <w:sz w:val="20"/>
              </w:rPr>
              <w:t xml:space="preserve"> za magazynowanie </w:t>
            </w:r>
          </w:p>
        </w:tc>
        <w:tc>
          <w:tcPr>
            <w:tcW w:w="864" w:type="dxa"/>
            <w:tcBorders>
              <w:top w:val="single" w:sz="4" w:space="0" w:color="000000"/>
              <w:left w:val="single" w:sz="4" w:space="0" w:color="000000"/>
              <w:bottom w:val="single" w:sz="4" w:space="0" w:color="000000"/>
              <w:right w:val="single" w:sz="4" w:space="0" w:color="000000"/>
            </w:tcBorders>
            <w:vAlign w:val="center"/>
          </w:tcPr>
          <w:p w14:paraId="25E921E8" w14:textId="2AC2A509" w:rsidR="005B581E" w:rsidRDefault="005B581E" w:rsidP="00357B4F">
            <w:pPr>
              <w:spacing w:after="0" w:line="259" w:lineRule="auto"/>
              <w:ind w:left="0" w:right="54" w:firstLine="0"/>
              <w:jc w:val="center"/>
              <w:rPr>
                <w:rFonts w:asciiTheme="minorHAnsi" w:hAnsiTheme="minorHAnsi"/>
                <w:sz w:val="20"/>
              </w:rPr>
            </w:pPr>
            <w:r>
              <w:rPr>
                <w:rFonts w:asciiTheme="minorHAnsi" w:hAnsiTheme="minorHAnsi"/>
                <w:sz w:val="20"/>
              </w:rPr>
              <w:t>20%</w:t>
            </w:r>
          </w:p>
        </w:tc>
        <w:tc>
          <w:tcPr>
            <w:tcW w:w="1240" w:type="dxa"/>
            <w:tcBorders>
              <w:top w:val="single" w:sz="4" w:space="0" w:color="000000"/>
              <w:left w:val="single" w:sz="4" w:space="0" w:color="000000"/>
              <w:bottom w:val="single" w:sz="4" w:space="0" w:color="000000"/>
              <w:right w:val="single" w:sz="4" w:space="0" w:color="000000"/>
            </w:tcBorders>
            <w:vAlign w:val="center"/>
          </w:tcPr>
          <w:p w14:paraId="7BC6823E" w14:textId="205F9129" w:rsidR="005B581E" w:rsidRDefault="005B581E" w:rsidP="00357B4F">
            <w:pPr>
              <w:spacing w:after="0" w:line="259" w:lineRule="auto"/>
              <w:ind w:left="0" w:right="54" w:firstLine="0"/>
              <w:jc w:val="center"/>
              <w:rPr>
                <w:rFonts w:asciiTheme="minorHAnsi" w:hAnsiTheme="minorHAnsi"/>
                <w:sz w:val="20"/>
              </w:rPr>
            </w:pPr>
            <w:r>
              <w:rPr>
                <w:rFonts w:asciiTheme="minorHAnsi" w:hAnsiTheme="minorHAnsi"/>
                <w:sz w:val="20"/>
              </w:rPr>
              <w:t>20</w:t>
            </w:r>
          </w:p>
        </w:tc>
        <w:tc>
          <w:tcPr>
            <w:tcW w:w="5387" w:type="dxa"/>
            <w:tcBorders>
              <w:top w:val="single" w:sz="4" w:space="0" w:color="000000"/>
              <w:left w:val="single" w:sz="4" w:space="0" w:color="000000"/>
              <w:bottom w:val="single" w:sz="4" w:space="0" w:color="000000"/>
              <w:right w:val="single" w:sz="4" w:space="0" w:color="000000"/>
            </w:tcBorders>
            <w:vAlign w:val="center"/>
          </w:tcPr>
          <w:p w14:paraId="246B2DAF" w14:textId="02FE9F71" w:rsidR="005B581E" w:rsidRPr="00E8032E" w:rsidRDefault="005B581E" w:rsidP="005B581E">
            <w:pPr>
              <w:spacing w:after="0" w:line="259" w:lineRule="auto"/>
              <w:ind w:left="2" w:firstLine="0"/>
              <w:jc w:val="left"/>
              <w:rPr>
                <w:rFonts w:asciiTheme="minorHAnsi" w:hAnsiTheme="minorHAnsi"/>
              </w:rPr>
            </w:pPr>
            <w:r w:rsidRPr="00E8032E">
              <w:rPr>
                <w:rFonts w:asciiTheme="minorHAnsi" w:hAnsiTheme="minorHAnsi"/>
                <w:sz w:val="20"/>
              </w:rPr>
              <w:t xml:space="preserve">         Naj</w:t>
            </w:r>
            <w:r>
              <w:rPr>
                <w:rFonts w:asciiTheme="minorHAnsi" w:hAnsiTheme="minorHAnsi"/>
                <w:sz w:val="20"/>
              </w:rPr>
              <w:t>niższ</w:t>
            </w:r>
            <w:r w:rsidR="00705023">
              <w:rPr>
                <w:rFonts w:asciiTheme="minorHAnsi" w:hAnsiTheme="minorHAnsi"/>
                <w:sz w:val="20"/>
              </w:rPr>
              <w:t>e</w:t>
            </w:r>
            <w:r>
              <w:rPr>
                <w:rFonts w:asciiTheme="minorHAnsi" w:hAnsiTheme="minorHAnsi"/>
                <w:sz w:val="20"/>
              </w:rPr>
              <w:t xml:space="preserve"> zaoferowan</w:t>
            </w:r>
            <w:r w:rsidR="00705023">
              <w:rPr>
                <w:rFonts w:asciiTheme="minorHAnsi" w:hAnsiTheme="minorHAnsi"/>
                <w:sz w:val="20"/>
              </w:rPr>
              <w:t>e</w:t>
            </w:r>
            <w:r w:rsidRPr="00E8032E">
              <w:rPr>
                <w:rFonts w:asciiTheme="minorHAnsi" w:hAnsiTheme="minorHAnsi"/>
                <w:sz w:val="20"/>
              </w:rPr>
              <w:t xml:space="preserve"> </w:t>
            </w:r>
            <w:r w:rsidR="00705023">
              <w:rPr>
                <w:rFonts w:asciiTheme="minorHAnsi" w:hAnsiTheme="minorHAnsi"/>
                <w:sz w:val="20"/>
              </w:rPr>
              <w:t>wynagrodzenie</w:t>
            </w:r>
            <w:r w:rsidRPr="00E8032E">
              <w:rPr>
                <w:rFonts w:asciiTheme="minorHAnsi" w:hAnsiTheme="minorHAnsi"/>
                <w:sz w:val="20"/>
              </w:rPr>
              <w:t xml:space="preserve"> </w:t>
            </w:r>
            <w:r w:rsidR="00D42B49">
              <w:rPr>
                <w:rFonts w:asciiTheme="minorHAnsi" w:hAnsiTheme="minorHAnsi"/>
                <w:sz w:val="20"/>
              </w:rPr>
              <w:t>za magazynowanie</w:t>
            </w:r>
          </w:p>
          <w:p w14:paraId="3EC448F9" w14:textId="4D467346" w:rsidR="005B581E" w:rsidRPr="00E8032E" w:rsidRDefault="005B581E" w:rsidP="005B581E">
            <w:pPr>
              <w:spacing w:after="0" w:line="259" w:lineRule="auto"/>
              <w:ind w:left="2" w:firstLine="0"/>
              <w:jc w:val="left"/>
              <w:rPr>
                <w:rFonts w:asciiTheme="minorHAnsi" w:hAnsiTheme="minorHAnsi"/>
              </w:rPr>
            </w:pPr>
            <w:r>
              <w:rPr>
                <w:rFonts w:asciiTheme="minorHAnsi" w:hAnsiTheme="minorHAnsi"/>
                <w:sz w:val="20"/>
              </w:rPr>
              <w:t>O</w:t>
            </w:r>
            <w:r w:rsidRPr="00E8032E">
              <w:rPr>
                <w:rFonts w:asciiTheme="minorHAnsi" w:hAnsiTheme="minorHAnsi"/>
                <w:sz w:val="20"/>
              </w:rPr>
              <w:t xml:space="preserve"> = -----------------------------------------  x </w:t>
            </w:r>
            <w:r>
              <w:rPr>
                <w:rFonts w:asciiTheme="minorHAnsi" w:hAnsiTheme="minorHAnsi"/>
                <w:sz w:val="20"/>
              </w:rPr>
              <w:t>2</w:t>
            </w:r>
            <w:r w:rsidRPr="00E8032E">
              <w:rPr>
                <w:rFonts w:asciiTheme="minorHAnsi" w:hAnsiTheme="minorHAnsi"/>
                <w:sz w:val="20"/>
              </w:rPr>
              <w:t xml:space="preserve">0 pkt </w:t>
            </w:r>
          </w:p>
          <w:p w14:paraId="097F70E0" w14:textId="69F8F586" w:rsidR="005B581E" w:rsidRPr="00E8032E" w:rsidRDefault="005B581E" w:rsidP="005B581E">
            <w:pPr>
              <w:spacing w:after="0" w:line="259" w:lineRule="auto"/>
              <w:ind w:left="2" w:firstLine="0"/>
              <w:jc w:val="left"/>
              <w:rPr>
                <w:rFonts w:asciiTheme="minorHAnsi" w:hAnsiTheme="minorHAnsi"/>
                <w:sz w:val="20"/>
              </w:rPr>
            </w:pPr>
            <w:r w:rsidRPr="00E8032E">
              <w:rPr>
                <w:rFonts w:asciiTheme="minorHAnsi" w:hAnsiTheme="minorHAnsi"/>
                <w:sz w:val="20"/>
              </w:rPr>
              <w:t xml:space="preserve">                </w:t>
            </w:r>
            <w:r w:rsidR="00705023">
              <w:rPr>
                <w:rFonts w:asciiTheme="minorHAnsi" w:hAnsiTheme="minorHAnsi"/>
                <w:sz w:val="20"/>
              </w:rPr>
              <w:t>wynagrodzenie</w:t>
            </w:r>
            <w:r w:rsidR="00D42B49">
              <w:rPr>
                <w:rFonts w:asciiTheme="minorHAnsi" w:hAnsiTheme="minorHAnsi"/>
                <w:sz w:val="20"/>
              </w:rPr>
              <w:t xml:space="preserve"> za magazynowanie</w:t>
            </w:r>
            <w:r w:rsidRPr="00E8032E">
              <w:rPr>
                <w:rFonts w:asciiTheme="minorHAnsi" w:hAnsiTheme="minorHAnsi"/>
                <w:sz w:val="20"/>
              </w:rPr>
              <w:t xml:space="preserve"> badanej oferty</w:t>
            </w:r>
          </w:p>
        </w:tc>
      </w:tr>
      <w:tr w:rsidR="00C86251" w:rsidRPr="00E8032E" w14:paraId="4809FFFD" w14:textId="77777777" w:rsidTr="00357B4F">
        <w:trPr>
          <w:trHeight w:val="1945"/>
        </w:trPr>
        <w:tc>
          <w:tcPr>
            <w:tcW w:w="2000" w:type="dxa"/>
            <w:tcBorders>
              <w:top w:val="single" w:sz="4" w:space="0" w:color="000000"/>
              <w:left w:val="single" w:sz="4" w:space="0" w:color="000000"/>
              <w:bottom w:val="single" w:sz="4" w:space="0" w:color="000000"/>
              <w:right w:val="single" w:sz="4" w:space="0" w:color="000000"/>
            </w:tcBorders>
            <w:vAlign w:val="center"/>
          </w:tcPr>
          <w:p w14:paraId="488764A7" w14:textId="2377FE63" w:rsidR="00C86251" w:rsidRDefault="00B27B1C" w:rsidP="00A876FA">
            <w:pPr>
              <w:tabs>
                <w:tab w:val="center" w:pos="554"/>
                <w:tab w:val="right" w:pos="1839"/>
              </w:tabs>
              <w:spacing w:after="0" w:line="259" w:lineRule="auto"/>
              <w:ind w:left="0" w:firstLine="0"/>
              <w:jc w:val="left"/>
              <w:rPr>
                <w:rFonts w:asciiTheme="minorHAnsi" w:hAnsiTheme="minorHAnsi"/>
                <w:sz w:val="20"/>
              </w:rPr>
            </w:pPr>
            <w:r w:rsidRPr="00E8032E">
              <w:rPr>
                <w:rFonts w:asciiTheme="minorHAnsi" w:hAnsiTheme="minorHAnsi"/>
                <w:sz w:val="20"/>
              </w:rPr>
              <w:t xml:space="preserve">G </w:t>
            </w:r>
            <w:r w:rsidRPr="00E8032E">
              <w:rPr>
                <w:rFonts w:asciiTheme="minorHAnsi" w:hAnsiTheme="minorHAnsi"/>
                <w:sz w:val="20"/>
              </w:rPr>
              <w:tab/>
              <w:t xml:space="preserve">– </w:t>
            </w:r>
            <w:r w:rsidR="00315CA5">
              <w:rPr>
                <w:rFonts w:asciiTheme="minorHAnsi" w:hAnsiTheme="minorHAnsi"/>
                <w:sz w:val="20"/>
              </w:rPr>
              <w:t>O</w:t>
            </w:r>
            <w:r w:rsidR="00A876FA">
              <w:rPr>
                <w:rFonts w:asciiTheme="minorHAnsi" w:hAnsiTheme="minorHAnsi"/>
                <w:sz w:val="20"/>
              </w:rPr>
              <w:t>kres gwarancji</w:t>
            </w:r>
            <w:r w:rsidRPr="00E8032E">
              <w:rPr>
                <w:rFonts w:asciiTheme="minorHAnsi" w:hAnsiTheme="minorHAnsi"/>
                <w:sz w:val="20"/>
              </w:rPr>
              <w:t xml:space="preserve"> </w:t>
            </w:r>
          </w:p>
          <w:p w14:paraId="7F69CF2C" w14:textId="7629C04C" w:rsidR="00680705" w:rsidRPr="00E8032E" w:rsidRDefault="00680705" w:rsidP="00A876FA">
            <w:pPr>
              <w:tabs>
                <w:tab w:val="center" w:pos="554"/>
                <w:tab w:val="right" w:pos="1839"/>
              </w:tabs>
              <w:spacing w:after="0" w:line="259" w:lineRule="auto"/>
              <w:ind w:left="0" w:firstLine="0"/>
              <w:jc w:val="left"/>
              <w:rPr>
                <w:rFonts w:asciiTheme="minorHAnsi" w:hAnsiTheme="minorHAnsi"/>
              </w:rPr>
            </w:pPr>
          </w:p>
        </w:tc>
        <w:tc>
          <w:tcPr>
            <w:tcW w:w="864" w:type="dxa"/>
            <w:tcBorders>
              <w:top w:val="single" w:sz="4" w:space="0" w:color="000000"/>
              <w:left w:val="single" w:sz="4" w:space="0" w:color="000000"/>
              <w:bottom w:val="single" w:sz="4" w:space="0" w:color="000000"/>
              <w:right w:val="single" w:sz="4" w:space="0" w:color="000000"/>
            </w:tcBorders>
            <w:vAlign w:val="center"/>
          </w:tcPr>
          <w:p w14:paraId="193DBE9A" w14:textId="679C0F74" w:rsidR="00C86251" w:rsidRPr="00E8032E" w:rsidRDefault="005B581E" w:rsidP="00357B4F">
            <w:pPr>
              <w:spacing w:after="0" w:line="259" w:lineRule="auto"/>
              <w:ind w:left="0" w:right="53" w:firstLine="0"/>
              <w:jc w:val="center"/>
              <w:rPr>
                <w:rFonts w:asciiTheme="minorHAnsi" w:hAnsiTheme="minorHAnsi"/>
              </w:rPr>
            </w:pPr>
            <w:r>
              <w:rPr>
                <w:rFonts w:asciiTheme="minorHAnsi" w:hAnsiTheme="minorHAnsi"/>
                <w:sz w:val="20"/>
              </w:rPr>
              <w:t>2</w:t>
            </w:r>
            <w:r w:rsidR="00A63A1B" w:rsidRPr="00E8032E">
              <w:rPr>
                <w:rFonts w:asciiTheme="minorHAnsi" w:hAnsiTheme="minorHAnsi"/>
                <w:sz w:val="20"/>
              </w:rPr>
              <w:t>0</w:t>
            </w:r>
            <w:r w:rsidR="00B27B1C" w:rsidRPr="00E8032E">
              <w:rPr>
                <w:rFonts w:asciiTheme="minorHAnsi" w:hAnsiTheme="minorHAnsi"/>
                <w:sz w:val="20"/>
              </w:rPr>
              <w:t xml:space="preserve">% </w:t>
            </w:r>
          </w:p>
        </w:tc>
        <w:tc>
          <w:tcPr>
            <w:tcW w:w="1240" w:type="dxa"/>
            <w:tcBorders>
              <w:top w:val="single" w:sz="4" w:space="0" w:color="000000"/>
              <w:left w:val="single" w:sz="4" w:space="0" w:color="000000"/>
              <w:bottom w:val="single" w:sz="4" w:space="0" w:color="000000"/>
              <w:right w:val="single" w:sz="4" w:space="0" w:color="000000"/>
            </w:tcBorders>
            <w:vAlign w:val="center"/>
          </w:tcPr>
          <w:p w14:paraId="70C5D7E9" w14:textId="349318F5" w:rsidR="00C86251" w:rsidRPr="00E8032E" w:rsidRDefault="005B581E" w:rsidP="00357B4F">
            <w:pPr>
              <w:spacing w:after="0" w:line="259" w:lineRule="auto"/>
              <w:ind w:left="0" w:right="53" w:firstLine="0"/>
              <w:jc w:val="center"/>
              <w:rPr>
                <w:rFonts w:asciiTheme="minorHAnsi" w:hAnsiTheme="minorHAnsi"/>
              </w:rPr>
            </w:pPr>
            <w:r>
              <w:rPr>
                <w:rFonts w:asciiTheme="minorHAnsi" w:hAnsiTheme="minorHAnsi"/>
                <w:sz w:val="20"/>
              </w:rPr>
              <w:t>2</w:t>
            </w:r>
            <w:r w:rsidR="00A63A1B" w:rsidRPr="00E8032E">
              <w:rPr>
                <w:rFonts w:asciiTheme="minorHAnsi" w:hAnsiTheme="minorHAnsi"/>
                <w:sz w:val="20"/>
              </w:rPr>
              <w:t>0</w:t>
            </w:r>
            <w:r w:rsidR="00B27B1C" w:rsidRPr="00E8032E">
              <w:rPr>
                <w:rFonts w:asciiTheme="minorHAnsi" w:hAnsiTheme="minorHAnsi"/>
                <w:sz w:val="20"/>
              </w:rPr>
              <w:t xml:space="preserve"> </w:t>
            </w:r>
          </w:p>
        </w:tc>
        <w:tc>
          <w:tcPr>
            <w:tcW w:w="5387" w:type="dxa"/>
            <w:tcBorders>
              <w:top w:val="single" w:sz="4" w:space="0" w:color="000000"/>
              <w:left w:val="single" w:sz="4" w:space="0" w:color="000000"/>
              <w:bottom w:val="single" w:sz="4" w:space="0" w:color="000000"/>
              <w:right w:val="single" w:sz="4" w:space="0" w:color="000000"/>
            </w:tcBorders>
          </w:tcPr>
          <w:p w14:paraId="70F8E7CC" w14:textId="6A067A2F" w:rsidR="00C86251" w:rsidRPr="00E8032E" w:rsidRDefault="00B27B1C" w:rsidP="00357B4F">
            <w:pPr>
              <w:spacing w:after="0" w:line="259" w:lineRule="auto"/>
              <w:ind w:left="2" w:firstLine="0"/>
              <w:rPr>
                <w:rFonts w:asciiTheme="minorHAnsi" w:hAnsiTheme="minorHAnsi"/>
              </w:rPr>
            </w:pPr>
            <w:r w:rsidRPr="00E8032E">
              <w:rPr>
                <w:rFonts w:asciiTheme="minorHAnsi" w:hAnsiTheme="minorHAnsi"/>
                <w:sz w:val="20"/>
              </w:rPr>
              <w:t xml:space="preserve">Sposób obliczania wartości punktowej kryterium </w:t>
            </w:r>
            <w:r w:rsidR="00A876FA">
              <w:rPr>
                <w:rFonts w:asciiTheme="minorHAnsi" w:hAnsiTheme="minorHAnsi"/>
                <w:sz w:val="20"/>
              </w:rPr>
              <w:t xml:space="preserve">okres </w:t>
            </w:r>
            <w:r w:rsidRPr="00E8032E">
              <w:rPr>
                <w:rFonts w:asciiTheme="minorHAnsi" w:hAnsiTheme="minorHAnsi"/>
                <w:sz w:val="20"/>
              </w:rPr>
              <w:t>gwarancj</w:t>
            </w:r>
            <w:r w:rsidR="00A876FA">
              <w:rPr>
                <w:rFonts w:asciiTheme="minorHAnsi" w:hAnsiTheme="minorHAnsi"/>
                <w:sz w:val="20"/>
              </w:rPr>
              <w:t>i</w:t>
            </w:r>
            <w:r w:rsidRPr="00E8032E">
              <w:rPr>
                <w:rFonts w:asciiTheme="minorHAnsi" w:hAnsiTheme="minorHAnsi"/>
                <w:sz w:val="20"/>
              </w:rPr>
              <w:t xml:space="preserve">: </w:t>
            </w:r>
          </w:p>
          <w:p w14:paraId="40278AF0" w14:textId="6EE6D14A" w:rsidR="00C86251" w:rsidRPr="00E8032E" w:rsidRDefault="005B581E" w:rsidP="00FE5491">
            <w:pPr>
              <w:spacing w:after="0" w:line="259" w:lineRule="auto"/>
              <w:ind w:left="2" w:firstLine="0"/>
              <w:jc w:val="left"/>
              <w:rPr>
                <w:rFonts w:asciiTheme="minorHAnsi" w:hAnsiTheme="minorHAnsi"/>
              </w:rPr>
            </w:pPr>
            <w:r>
              <w:rPr>
                <w:rFonts w:asciiTheme="minorHAnsi" w:hAnsiTheme="minorHAnsi"/>
                <w:sz w:val="20"/>
              </w:rPr>
              <w:t>Wykonawca otrzyma 20 pkt w przypadku zaoferowania okr</w:t>
            </w:r>
            <w:r w:rsidR="005B4A5F">
              <w:rPr>
                <w:rFonts w:asciiTheme="minorHAnsi" w:hAnsiTheme="minorHAnsi"/>
                <w:sz w:val="20"/>
              </w:rPr>
              <w:t>e</w:t>
            </w:r>
            <w:r>
              <w:rPr>
                <w:rFonts w:asciiTheme="minorHAnsi" w:hAnsiTheme="minorHAnsi"/>
                <w:sz w:val="20"/>
              </w:rPr>
              <w:t>su gwaran</w:t>
            </w:r>
            <w:r w:rsidR="005B4A5F">
              <w:rPr>
                <w:rFonts w:asciiTheme="minorHAnsi" w:hAnsiTheme="minorHAnsi"/>
                <w:sz w:val="20"/>
              </w:rPr>
              <w:t xml:space="preserve">cji </w:t>
            </w:r>
            <w:r w:rsidR="00705023">
              <w:rPr>
                <w:rFonts w:asciiTheme="minorHAnsi" w:hAnsiTheme="minorHAnsi"/>
                <w:sz w:val="20"/>
              </w:rPr>
              <w:t>36</w:t>
            </w:r>
            <w:r w:rsidR="005B4A5F">
              <w:rPr>
                <w:rFonts w:asciiTheme="minorHAnsi" w:hAnsiTheme="minorHAnsi"/>
                <w:sz w:val="20"/>
              </w:rPr>
              <w:t xml:space="preserve"> miesięcy w s</w:t>
            </w:r>
            <w:r w:rsidR="00315CA5">
              <w:rPr>
                <w:rFonts w:asciiTheme="minorHAnsi" w:hAnsiTheme="minorHAnsi"/>
                <w:sz w:val="20"/>
              </w:rPr>
              <w:t xml:space="preserve">tosunku do każdej pozycji asortymentowej </w:t>
            </w:r>
            <w:r>
              <w:rPr>
                <w:rFonts w:asciiTheme="minorHAnsi" w:hAnsiTheme="minorHAnsi"/>
                <w:sz w:val="20"/>
              </w:rPr>
              <w:t xml:space="preserve"> </w:t>
            </w:r>
            <w:r w:rsidR="00B27B1C" w:rsidRPr="00E8032E">
              <w:rPr>
                <w:rFonts w:asciiTheme="minorHAnsi" w:hAnsiTheme="minorHAnsi"/>
                <w:sz w:val="20"/>
              </w:rPr>
              <w:t xml:space="preserve"> </w:t>
            </w:r>
          </w:p>
        </w:tc>
      </w:tr>
      <w:tr w:rsidR="00C86251" w:rsidRPr="00E8032E" w14:paraId="3FE84D4D" w14:textId="77777777" w:rsidTr="00357B4F">
        <w:trPr>
          <w:trHeight w:val="444"/>
        </w:trPr>
        <w:tc>
          <w:tcPr>
            <w:tcW w:w="2000" w:type="dxa"/>
            <w:tcBorders>
              <w:top w:val="single" w:sz="4" w:space="0" w:color="000000"/>
              <w:left w:val="single" w:sz="4" w:space="0" w:color="000000"/>
              <w:bottom w:val="single" w:sz="4" w:space="0" w:color="000000"/>
              <w:right w:val="single" w:sz="4" w:space="0" w:color="000000"/>
            </w:tcBorders>
            <w:vAlign w:val="center"/>
          </w:tcPr>
          <w:p w14:paraId="42AE6ED7" w14:textId="77777777" w:rsidR="00C86251" w:rsidRPr="00E8032E" w:rsidRDefault="00B27B1C" w:rsidP="00357B4F">
            <w:pPr>
              <w:spacing w:after="0" w:line="259" w:lineRule="auto"/>
              <w:ind w:left="0" w:firstLine="0"/>
              <w:jc w:val="left"/>
              <w:rPr>
                <w:rFonts w:asciiTheme="minorHAnsi" w:hAnsiTheme="minorHAnsi"/>
              </w:rPr>
            </w:pPr>
            <w:r w:rsidRPr="00E8032E">
              <w:rPr>
                <w:rFonts w:asciiTheme="minorHAnsi" w:hAnsiTheme="minorHAnsi"/>
                <w:sz w:val="20"/>
              </w:rPr>
              <w:t xml:space="preserve">RAZEM </w:t>
            </w:r>
          </w:p>
        </w:tc>
        <w:tc>
          <w:tcPr>
            <w:tcW w:w="864" w:type="dxa"/>
            <w:tcBorders>
              <w:top w:val="single" w:sz="4" w:space="0" w:color="000000"/>
              <w:left w:val="single" w:sz="4" w:space="0" w:color="000000"/>
              <w:bottom w:val="single" w:sz="4" w:space="0" w:color="000000"/>
              <w:right w:val="single" w:sz="4" w:space="0" w:color="000000"/>
            </w:tcBorders>
            <w:vAlign w:val="center"/>
          </w:tcPr>
          <w:p w14:paraId="38DF1775" w14:textId="77777777" w:rsidR="00C86251" w:rsidRPr="00E8032E" w:rsidRDefault="00B27B1C" w:rsidP="00357B4F">
            <w:pPr>
              <w:spacing w:after="0" w:line="259" w:lineRule="auto"/>
              <w:ind w:left="1" w:firstLine="0"/>
              <w:jc w:val="left"/>
              <w:rPr>
                <w:rFonts w:asciiTheme="minorHAnsi" w:hAnsiTheme="minorHAnsi"/>
              </w:rPr>
            </w:pPr>
            <w:r w:rsidRPr="00E8032E">
              <w:rPr>
                <w:rFonts w:asciiTheme="minorHAnsi" w:hAnsiTheme="minorHAnsi"/>
                <w:sz w:val="20"/>
              </w:rPr>
              <w:t xml:space="preserve">100% </w:t>
            </w:r>
          </w:p>
        </w:tc>
        <w:tc>
          <w:tcPr>
            <w:tcW w:w="1240" w:type="dxa"/>
            <w:tcBorders>
              <w:top w:val="single" w:sz="4" w:space="0" w:color="000000"/>
              <w:left w:val="single" w:sz="4" w:space="0" w:color="000000"/>
              <w:bottom w:val="single" w:sz="4" w:space="0" w:color="000000"/>
              <w:right w:val="single" w:sz="4" w:space="0" w:color="000000"/>
            </w:tcBorders>
            <w:vAlign w:val="center"/>
          </w:tcPr>
          <w:p w14:paraId="6193A5D0" w14:textId="77777777" w:rsidR="00C86251" w:rsidRPr="00E8032E" w:rsidRDefault="00B27B1C" w:rsidP="00357B4F">
            <w:pPr>
              <w:spacing w:after="0" w:line="259" w:lineRule="auto"/>
              <w:ind w:left="0" w:right="53" w:firstLine="0"/>
              <w:jc w:val="center"/>
              <w:rPr>
                <w:rFonts w:asciiTheme="minorHAnsi" w:hAnsiTheme="minorHAnsi"/>
              </w:rPr>
            </w:pPr>
            <w:r w:rsidRPr="00E8032E">
              <w:rPr>
                <w:rFonts w:asciiTheme="minorHAnsi" w:hAnsiTheme="minorHAnsi"/>
                <w:sz w:val="20"/>
              </w:rPr>
              <w:t xml:space="preserve">100 </w:t>
            </w:r>
          </w:p>
        </w:tc>
        <w:tc>
          <w:tcPr>
            <w:tcW w:w="53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4D133F" w14:textId="77777777" w:rsidR="00C86251" w:rsidRPr="00E8032E" w:rsidRDefault="00B27B1C" w:rsidP="00357B4F">
            <w:pPr>
              <w:spacing w:after="0" w:line="259" w:lineRule="auto"/>
              <w:ind w:left="2" w:firstLine="0"/>
              <w:jc w:val="left"/>
              <w:rPr>
                <w:rFonts w:asciiTheme="minorHAnsi" w:hAnsiTheme="minorHAnsi"/>
              </w:rPr>
            </w:pPr>
            <w:r w:rsidRPr="00E8032E">
              <w:rPr>
                <w:rFonts w:asciiTheme="minorHAnsi" w:hAnsiTheme="minorHAnsi"/>
                <w:sz w:val="20"/>
              </w:rPr>
              <w:t xml:space="preserve">──────────────────── </w:t>
            </w:r>
          </w:p>
        </w:tc>
      </w:tr>
    </w:tbl>
    <w:p w14:paraId="4DEA4EBA" w14:textId="77777777" w:rsidR="00C86251" w:rsidRPr="00E8032E" w:rsidRDefault="00B27B1C">
      <w:pPr>
        <w:numPr>
          <w:ilvl w:val="0"/>
          <w:numId w:val="16"/>
        </w:numPr>
        <w:ind w:hanging="360"/>
        <w:rPr>
          <w:rFonts w:asciiTheme="minorHAnsi" w:hAnsiTheme="minorHAnsi"/>
        </w:rPr>
      </w:pPr>
      <w:r w:rsidRPr="00E8032E">
        <w:rPr>
          <w:rFonts w:asciiTheme="minorHAnsi" w:hAnsiTheme="minorHAnsi"/>
        </w:rPr>
        <w:t xml:space="preserve">Całkowita liczba punktów, jaką otrzyma dana oferta, zostanie obliczona wg poniższego wzoru: </w:t>
      </w:r>
    </w:p>
    <w:p w14:paraId="30DB018D" w14:textId="69B9273A" w:rsidR="00C86251" w:rsidRPr="00E8032E" w:rsidRDefault="00A63A1B">
      <w:pPr>
        <w:spacing w:after="96" w:line="259" w:lineRule="auto"/>
        <w:ind w:right="5"/>
        <w:jc w:val="center"/>
        <w:rPr>
          <w:rFonts w:asciiTheme="minorHAnsi" w:hAnsiTheme="minorHAnsi"/>
        </w:rPr>
      </w:pPr>
      <w:r w:rsidRPr="00E8032E">
        <w:rPr>
          <w:rFonts w:asciiTheme="minorHAnsi" w:hAnsiTheme="minorHAnsi"/>
        </w:rPr>
        <w:t xml:space="preserve">L = C + </w:t>
      </w:r>
      <w:r w:rsidR="005B581E">
        <w:rPr>
          <w:rFonts w:asciiTheme="minorHAnsi" w:hAnsiTheme="minorHAnsi"/>
        </w:rPr>
        <w:t xml:space="preserve">O+ </w:t>
      </w:r>
      <w:r w:rsidRPr="00E8032E">
        <w:rPr>
          <w:rFonts w:asciiTheme="minorHAnsi" w:hAnsiTheme="minorHAnsi"/>
        </w:rPr>
        <w:t xml:space="preserve">G </w:t>
      </w:r>
      <w:r w:rsidR="00B27B1C" w:rsidRPr="00E8032E">
        <w:rPr>
          <w:rFonts w:asciiTheme="minorHAnsi" w:hAnsiTheme="minorHAnsi"/>
        </w:rPr>
        <w:t xml:space="preserve"> </w:t>
      </w:r>
    </w:p>
    <w:p w14:paraId="5CD738BD" w14:textId="77777777" w:rsidR="00C86251" w:rsidRPr="00E8032E" w:rsidRDefault="00B27B1C">
      <w:pPr>
        <w:spacing w:after="150"/>
        <w:ind w:left="-5"/>
        <w:rPr>
          <w:rFonts w:asciiTheme="minorHAnsi" w:hAnsiTheme="minorHAnsi"/>
        </w:rPr>
      </w:pPr>
      <w:r w:rsidRPr="00E8032E">
        <w:rPr>
          <w:rFonts w:asciiTheme="minorHAnsi" w:hAnsiTheme="minorHAnsi"/>
        </w:rPr>
        <w:t xml:space="preserve">gdzie: </w:t>
      </w:r>
    </w:p>
    <w:p w14:paraId="47A8A58B" w14:textId="77777777" w:rsidR="00C86251" w:rsidRPr="00E8032E" w:rsidRDefault="00B27B1C">
      <w:pPr>
        <w:numPr>
          <w:ilvl w:val="1"/>
          <w:numId w:val="17"/>
        </w:numPr>
        <w:spacing w:after="36"/>
        <w:ind w:hanging="360"/>
        <w:rPr>
          <w:rFonts w:asciiTheme="minorHAnsi" w:hAnsiTheme="minorHAnsi"/>
        </w:rPr>
      </w:pPr>
      <w:r w:rsidRPr="00E8032E">
        <w:rPr>
          <w:rFonts w:asciiTheme="minorHAnsi" w:hAnsiTheme="minorHAnsi"/>
        </w:rPr>
        <w:t xml:space="preserve">L – całkowita liczba punktów, </w:t>
      </w:r>
    </w:p>
    <w:p w14:paraId="2BE39B24" w14:textId="39379DE5" w:rsidR="00C86251" w:rsidRDefault="00B27B1C">
      <w:pPr>
        <w:numPr>
          <w:ilvl w:val="1"/>
          <w:numId w:val="17"/>
        </w:numPr>
        <w:spacing w:after="36"/>
        <w:ind w:hanging="360"/>
        <w:rPr>
          <w:rFonts w:asciiTheme="minorHAnsi" w:hAnsiTheme="minorHAnsi"/>
        </w:rPr>
      </w:pPr>
      <w:r w:rsidRPr="00E8032E">
        <w:rPr>
          <w:rFonts w:asciiTheme="minorHAnsi" w:hAnsiTheme="minorHAnsi"/>
        </w:rPr>
        <w:t xml:space="preserve">C – punkty uzyskane w kryterium „Łączna cena ofertowa brutto”, </w:t>
      </w:r>
    </w:p>
    <w:p w14:paraId="25B125A5" w14:textId="6D2F7F08" w:rsidR="00315CA5" w:rsidRPr="00E8032E" w:rsidRDefault="00315CA5">
      <w:pPr>
        <w:numPr>
          <w:ilvl w:val="1"/>
          <w:numId w:val="17"/>
        </w:numPr>
        <w:spacing w:after="36"/>
        <w:ind w:hanging="360"/>
        <w:rPr>
          <w:rFonts w:asciiTheme="minorHAnsi" w:hAnsiTheme="minorHAnsi"/>
        </w:rPr>
      </w:pPr>
      <w:r>
        <w:rPr>
          <w:rFonts w:asciiTheme="minorHAnsi" w:hAnsiTheme="minorHAnsi"/>
        </w:rPr>
        <w:t xml:space="preserve">O – punkty uzyskane w kryterium </w:t>
      </w:r>
      <w:r w:rsidRPr="00130E3D">
        <w:rPr>
          <w:rFonts w:asciiTheme="minorHAnsi" w:hAnsiTheme="minorHAnsi"/>
        </w:rPr>
        <w:t>„</w:t>
      </w:r>
      <w:r w:rsidR="008E44C6" w:rsidRPr="00130E3D">
        <w:rPr>
          <w:rFonts w:asciiTheme="minorHAnsi" w:hAnsiTheme="minorHAnsi"/>
        </w:rPr>
        <w:t xml:space="preserve">Wysokość </w:t>
      </w:r>
      <w:r w:rsidR="00705023">
        <w:rPr>
          <w:rFonts w:asciiTheme="minorHAnsi" w:hAnsiTheme="minorHAnsi"/>
        </w:rPr>
        <w:t>wynagrodzenia</w:t>
      </w:r>
      <w:r w:rsidR="008E44C6" w:rsidRPr="00130E3D">
        <w:rPr>
          <w:rFonts w:asciiTheme="minorHAnsi" w:hAnsiTheme="minorHAnsi"/>
        </w:rPr>
        <w:t xml:space="preserve"> za magazynowanie</w:t>
      </w:r>
      <w:r w:rsidRPr="00130E3D">
        <w:rPr>
          <w:rFonts w:asciiTheme="minorHAnsi" w:hAnsiTheme="minorHAnsi"/>
        </w:rPr>
        <w:t>”</w:t>
      </w:r>
    </w:p>
    <w:p w14:paraId="47F1FB85" w14:textId="50E71F97" w:rsidR="00D861DB" w:rsidRPr="00E8032E" w:rsidRDefault="00B27B1C">
      <w:pPr>
        <w:numPr>
          <w:ilvl w:val="1"/>
          <w:numId w:val="17"/>
        </w:numPr>
        <w:spacing w:after="127" w:line="238" w:lineRule="auto"/>
        <w:ind w:hanging="360"/>
        <w:rPr>
          <w:rFonts w:asciiTheme="minorHAnsi" w:hAnsiTheme="minorHAnsi"/>
        </w:rPr>
      </w:pPr>
      <w:r w:rsidRPr="00E8032E">
        <w:rPr>
          <w:rFonts w:asciiTheme="minorHAnsi" w:hAnsiTheme="minorHAnsi"/>
        </w:rPr>
        <w:t>G – punkty uzyskane w kryterium „</w:t>
      </w:r>
      <w:r w:rsidR="00680705">
        <w:rPr>
          <w:rFonts w:asciiTheme="minorHAnsi" w:hAnsiTheme="minorHAnsi"/>
        </w:rPr>
        <w:t>okres gwarancji</w:t>
      </w:r>
      <w:r w:rsidRPr="00E8032E">
        <w:rPr>
          <w:rFonts w:asciiTheme="minorHAnsi" w:hAnsiTheme="minorHAnsi"/>
        </w:rPr>
        <w:t xml:space="preserve">”, </w:t>
      </w:r>
    </w:p>
    <w:p w14:paraId="294AFCED" w14:textId="78A04617" w:rsidR="00C86251" w:rsidRDefault="00B27B1C">
      <w:pPr>
        <w:numPr>
          <w:ilvl w:val="0"/>
          <w:numId w:val="16"/>
        </w:numPr>
        <w:ind w:hanging="360"/>
        <w:rPr>
          <w:rFonts w:asciiTheme="minorHAnsi" w:hAnsiTheme="minorHAnsi"/>
        </w:rPr>
      </w:pPr>
      <w:r w:rsidRPr="00E8032E">
        <w:rPr>
          <w:rFonts w:asciiTheme="minorHAnsi" w:hAnsiTheme="minorHAnsi"/>
        </w:rPr>
        <w:t xml:space="preserve">Ocena punktowa w kryterium „Łączna cena ofertowa brutto” dokonana zostanie na podstawie łącznej ceny ofertowej brutto wskazanej przez Wykonawcę w ofercie i przeliczona według wzoru opisanego w tabeli powyżej. </w:t>
      </w:r>
    </w:p>
    <w:p w14:paraId="37ADCCC7" w14:textId="2FDC9C18" w:rsidR="00573973" w:rsidRPr="007C314D" w:rsidRDefault="00573973">
      <w:pPr>
        <w:numPr>
          <w:ilvl w:val="0"/>
          <w:numId w:val="16"/>
        </w:numPr>
        <w:ind w:hanging="360"/>
        <w:rPr>
          <w:rFonts w:asciiTheme="minorHAnsi" w:hAnsiTheme="minorHAnsi"/>
        </w:rPr>
      </w:pPr>
      <w:r w:rsidRPr="007C314D">
        <w:rPr>
          <w:rFonts w:asciiTheme="minorHAnsi" w:hAnsiTheme="minorHAnsi"/>
        </w:rPr>
        <w:t xml:space="preserve">Ocena punktowa w kryterium „Wysokość </w:t>
      </w:r>
      <w:r w:rsidR="00705023">
        <w:rPr>
          <w:rFonts w:asciiTheme="minorHAnsi" w:hAnsiTheme="minorHAnsi"/>
        </w:rPr>
        <w:t>wynagrodzenia</w:t>
      </w:r>
      <w:r w:rsidRPr="007C314D">
        <w:rPr>
          <w:rFonts w:asciiTheme="minorHAnsi" w:hAnsiTheme="minorHAnsi"/>
        </w:rPr>
        <w:t xml:space="preserve"> za magazynowanie” dokonana zostanie na podstawie </w:t>
      </w:r>
      <w:r w:rsidR="00FF355E">
        <w:rPr>
          <w:rFonts w:asciiTheme="minorHAnsi" w:hAnsiTheme="minorHAnsi"/>
        </w:rPr>
        <w:t>„</w:t>
      </w:r>
      <w:r w:rsidR="00FF355E" w:rsidRPr="00FF355E">
        <w:rPr>
          <w:rFonts w:asciiTheme="minorHAnsi" w:hAnsiTheme="minorHAnsi"/>
        </w:rPr>
        <w:t>Oferowan</w:t>
      </w:r>
      <w:r w:rsidR="00FF355E">
        <w:rPr>
          <w:rFonts w:asciiTheme="minorHAnsi" w:hAnsiTheme="minorHAnsi"/>
        </w:rPr>
        <w:t>ej</w:t>
      </w:r>
      <w:r w:rsidR="00FF355E" w:rsidRPr="00FF355E">
        <w:rPr>
          <w:rFonts w:asciiTheme="minorHAnsi" w:hAnsiTheme="minorHAnsi"/>
        </w:rPr>
        <w:t xml:space="preserve"> kwot</w:t>
      </w:r>
      <w:r w:rsidR="00FF355E">
        <w:rPr>
          <w:rFonts w:asciiTheme="minorHAnsi" w:hAnsiTheme="minorHAnsi"/>
        </w:rPr>
        <w:t>y</w:t>
      </w:r>
      <w:r w:rsidR="00FF355E" w:rsidRPr="00FF355E">
        <w:rPr>
          <w:rFonts w:asciiTheme="minorHAnsi" w:hAnsiTheme="minorHAnsi"/>
        </w:rPr>
        <w:t xml:space="preserve"> jednostkow</w:t>
      </w:r>
      <w:r w:rsidR="00FF355E">
        <w:rPr>
          <w:rFonts w:asciiTheme="minorHAnsi" w:hAnsiTheme="minorHAnsi"/>
        </w:rPr>
        <w:t>ej</w:t>
      </w:r>
      <w:r w:rsidR="00FF355E" w:rsidRPr="00FF355E">
        <w:rPr>
          <w:rFonts w:asciiTheme="minorHAnsi" w:hAnsiTheme="minorHAnsi"/>
        </w:rPr>
        <w:t xml:space="preserve"> brutto</w:t>
      </w:r>
      <w:r w:rsidR="00FF355E">
        <w:rPr>
          <w:rFonts w:asciiTheme="minorHAnsi" w:hAnsiTheme="minorHAnsi"/>
        </w:rPr>
        <w:t>”</w:t>
      </w:r>
      <w:r w:rsidRPr="007C314D">
        <w:rPr>
          <w:rFonts w:asciiTheme="minorHAnsi" w:hAnsiTheme="minorHAnsi"/>
        </w:rPr>
        <w:t xml:space="preserve"> za magazynowanie </w:t>
      </w:r>
      <w:r w:rsidR="00FF355E">
        <w:rPr>
          <w:rFonts w:asciiTheme="minorHAnsi" w:hAnsiTheme="minorHAnsi"/>
        </w:rPr>
        <w:t xml:space="preserve">przez okres 1 miesiąca </w:t>
      </w:r>
      <w:r w:rsidRPr="007C314D">
        <w:rPr>
          <w:rFonts w:asciiTheme="minorHAnsi" w:hAnsiTheme="minorHAnsi"/>
        </w:rPr>
        <w:t>całości asortymentu zaoferowanego w danej części zamówienia  wskazanej przez Wykonawcę w ofercie i przeliczona według wzoru opisanego w tabeli powyżej</w:t>
      </w:r>
      <w:r w:rsidR="009E716F" w:rsidRPr="007C314D">
        <w:rPr>
          <w:rFonts w:asciiTheme="minorHAnsi" w:hAnsiTheme="minorHAnsi"/>
        </w:rPr>
        <w:t>.</w:t>
      </w:r>
    </w:p>
    <w:p w14:paraId="742EFCDC" w14:textId="5EDC2F31" w:rsidR="00C86251" w:rsidRDefault="00B27B1C">
      <w:pPr>
        <w:numPr>
          <w:ilvl w:val="0"/>
          <w:numId w:val="16"/>
        </w:numPr>
        <w:ind w:hanging="360"/>
        <w:rPr>
          <w:rFonts w:asciiTheme="minorHAnsi" w:hAnsiTheme="minorHAnsi"/>
        </w:rPr>
      </w:pPr>
      <w:r w:rsidRPr="00E8032E">
        <w:rPr>
          <w:rFonts w:asciiTheme="minorHAnsi" w:hAnsiTheme="minorHAnsi"/>
        </w:rPr>
        <w:t>Ocena punktowa w kryterium „</w:t>
      </w:r>
      <w:r w:rsidR="00130E3D">
        <w:rPr>
          <w:rFonts w:asciiTheme="minorHAnsi" w:hAnsiTheme="minorHAnsi"/>
        </w:rPr>
        <w:t>O</w:t>
      </w:r>
      <w:r w:rsidR="00680705">
        <w:rPr>
          <w:rFonts w:asciiTheme="minorHAnsi" w:hAnsiTheme="minorHAnsi"/>
        </w:rPr>
        <w:t>kres g</w:t>
      </w:r>
      <w:r w:rsidRPr="00E8032E">
        <w:rPr>
          <w:rFonts w:asciiTheme="minorHAnsi" w:hAnsiTheme="minorHAnsi"/>
        </w:rPr>
        <w:t>warancj</w:t>
      </w:r>
      <w:r w:rsidR="00680705">
        <w:rPr>
          <w:rFonts w:asciiTheme="minorHAnsi" w:hAnsiTheme="minorHAnsi"/>
        </w:rPr>
        <w:t>i</w:t>
      </w:r>
      <w:r w:rsidRPr="00E8032E">
        <w:rPr>
          <w:rFonts w:asciiTheme="minorHAnsi" w:hAnsiTheme="minorHAnsi"/>
        </w:rPr>
        <w:t>”</w:t>
      </w:r>
      <w:r w:rsidR="00CB0C9C">
        <w:rPr>
          <w:rFonts w:asciiTheme="minorHAnsi" w:hAnsiTheme="minorHAnsi"/>
        </w:rPr>
        <w:t xml:space="preserve"> </w:t>
      </w:r>
      <w:r w:rsidRPr="00E8032E">
        <w:rPr>
          <w:rFonts w:asciiTheme="minorHAnsi" w:hAnsiTheme="minorHAnsi"/>
        </w:rPr>
        <w:t xml:space="preserve">dokonana zostanie na podstawie zadeklarowanego przez </w:t>
      </w:r>
      <w:r w:rsidR="00FD782B">
        <w:rPr>
          <w:rFonts w:asciiTheme="minorHAnsi" w:hAnsiTheme="minorHAnsi"/>
        </w:rPr>
        <w:t>w</w:t>
      </w:r>
      <w:r w:rsidRPr="00E8032E">
        <w:rPr>
          <w:rFonts w:asciiTheme="minorHAnsi" w:hAnsiTheme="minorHAnsi"/>
        </w:rPr>
        <w:t>ykonawcę okresu gwarancji dla</w:t>
      </w:r>
      <w:r w:rsidR="00FD782B">
        <w:rPr>
          <w:rFonts w:asciiTheme="minorHAnsi" w:hAnsiTheme="minorHAnsi"/>
        </w:rPr>
        <w:t xml:space="preserve"> oferowanych</w:t>
      </w:r>
      <w:r w:rsidR="008E44C6">
        <w:rPr>
          <w:rFonts w:asciiTheme="minorHAnsi" w:hAnsiTheme="minorHAnsi"/>
        </w:rPr>
        <w:t xml:space="preserve"> pozycji asortymentowych </w:t>
      </w:r>
      <w:r w:rsidR="008E44C6">
        <w:rPr>
          <w:rFonts w:asciiTheme="minorHAnsi" w:hAnsiTheme="minorHAnsi"/>
        </w:rPr>
        <w:lastRenderedPageBreak/>
        <w:t xml:space="preserve">w danej części zamówienia. </w:t>
      </w:r>
      <w:r w:rsidR="00FD782B">
        <w:rPr>
          <w:rFonts w:asciiTheme="minorHAnsi" w:hAnsiTheme="minorHAnsi"/>
        </w:rPr>
        <w:t xml:space="preserve"> </w:t>
      </w:r>
      <w:r w:rsidRPr="00E8032E">
        <w:rPr>
          <w:rFonts w:asciiTheme="minorHAnsi" w:hAnsiTheme="minorHAnsi"/>
        </w:rPr>
        <w:t xml:space="preserve">Zamawiający przyzna punkty </w:t>
      </w:r>
      <w:r w:rsidR="00252A88">
        <w:rPr>
          <w:rFonts w:asciiTheme="minorHAnsi" w:hAnsiTheme="minorHAnsi"/>
        </w:rPr>
        <w:t xml:space="preserve">(20 pkt) </w:t>
      </w:r>
      <w:r w:rsidRPr="00E8032E">
        <w:rPr>
          <w:rFonts w:asciiTheme="minorHAnsi" w:hAnsiTheme="minorHAnsi"/>
        </w:rPr>
        <w:t>w kryterium „</w:t>
      </w:r>
      <w:r w:rsidR="00680705">
        <w:rPr>
          <w:rFonts w:asciiTheme="minorHAnsi" w:hAnsiTheme="minorHAnsi"/>
        </w:rPr>
        <w:t>okres gwarancji</w:t>
      </w:r>
      <w:r w:rsidRPr="00E8032E">
        <w:rPr>
          <w:rFonts w:asciiTheme="minorHAnsi" w:hAnsiTheme="minorHAnsi"/>
        </w:rPr>
        <w:t xml:space="preserve">” </w:t>
      </w:r>
      <w:r w:rsidR="00252A88" w:rsidRPr="00252A88">
        <w:rPr>
          <w:rFonts w:asciiTheme="minorHAnsi" w:hAnsiTheme="minorHAnsi"/>
        </w:rPr>
        <w:t xml:space="preserve">w przypadku zaoferowania okresu gwarancji </w:t>
      </w:r>
      <w:r w:rsidR="000B69C1">
        <w:rPr>
          <w:rFonts w:asciiTheme="minorHAnsi" w:hAnsiTheme="minorHAnsi"/>
        </w:rPr>
        <w:t>36</w:t>
      </w:r>
      <w:r w:rsidR="00252A88" w:rsidRPr="00252A88">
        <w:rPr>
          <w:rFonts w:asciiTheme="minorHAnsi" w:hAnsiTheme="minorHAnsi"/>
        </w:rPr>
        <w:t xml:space="preserve"> miesięcy</w:t>
      </w:r>
      <w:r w:rsidR="000B69C1">
        <w:rPr>
          <w:rFonts w:asciiTheme="minorHAnsi" w:hAnsiTheme="minorHAnsi"/>
        </w:rPr>
        <w:t xml:space="preserve"> </w:t>
      </w:r>
      <w:r w:rsidR="00252A88">
        <w:rPr>
          <w:rFonts w:asciiTheme="minorHAnsi" w:hAnsiTheme="minorHAnsi"/>
        </w:rPr>
        <w:t>dla</w:t>
      </w:r>
      <w:r w:rsidR="00252A88" w:rsidRPr="00252A88">
        <w:rPr>
          <w:rFonts w:asciiTheme="minorHAnsi" w:hAnsiTheme="minorHAnsi"/>
        </w:rPr>
        <w:t xml:space="preserve"> każdej pozycji asortymentowej</w:t>
      </w:r>
      <w:r w:rsidRPr="00E8032E">
        <w:rPr>
          <w:rFonts w:asciiTheme="minorHAnsi" w:hAnsiTheme="minorHAnsi"/>
        </w:rPr>
        <w:t xml:space="preserve">. Oferta, w której Wykonawca wskaże okres gwarancji krótszy niż </w:t>
      </w:r>
      <w:r w:rsidR="000B69C1">
        <w:rPr>
          <w:rFonts w:asciiTheme="minorHAnsi" w:hAnsiTheme="minorHAnsi"/>
        </w:rPr>
        <w:t>24 miesiące</w:t>
      </w:r>
      <w:r w:rsidR="00252A88">
        <w:rPr>
          <w:rFonts w:asciiTheme="minorHAnsi" w:hAnsiTheme="minorHAnsi"/>
        </w:rPr>
        <w:t xml:space="preserve"> dla danej </w:t>
      </w:r>
      <w:r w:rsidR="000B69C1">
        <w:rPr>
          <w:rFonts w:asciiTheme="minorHAnsi" w:hAnsiTheme="minorHAnsi"/>
        </w:rPr>
        <w:t xml:space="preserve">lub wszystkich </w:t>
      </w:r>
      <w:r w:rsidR="00252A88">
        <w:rPr>
          <w:rFonts w:asciiTheme="minorHAnsi" w:hAnsiTheme="minorHAnsi"/>
        </w:rPr>
        <w:t>pozycji asortymentowej</w:t>
      </w:r>
      <w:r w:rsidRPr="00E8032E">
        <w:rPr>
          <w:rFonts w:asciiTheme="minorHAnsi" w:hAnsiTheme="minorHAnsi"/>
        </w:rPr>
        <w:t xml:space="preserve"> zostanie odrzucona. </w:t>
      </w:r>
    </w:p>
    <w:p w14:paraId="49A76EFF" w14:textId="77777777" w:rsidR="00C86251" w:rsidRPr="00E8032E" w:rsidRDefault="00B27B1C">
      <w:pPr>
        <w:numPr>
          <w:ilvl w:val="0"/>
          <w:numId w:val="16"/>
        </w:numPr>
        <w:ind w:hanging="360"/>
        <w:rPr>
          <w:rFonts w:asciiTheme="minorHAnsi" w:hAnsiTheme="minorHAnsi"/>
        </w:rPr>
      </w:pPr>
      <w:r w:rsidRPr="00E8032E">
        <w:rPr>
          <w:rFonts w:asciiTheme="minorHAnsi" w:hAnsiTheme="minorHAnsi"/>
        </w:rPr>
        <w:t xml:space="preserve">Ocena oferty, w tym Punktacja przyznawana ofertom w poszczególnych kryteriach, będzie liczona z dokładnością do dwóch miejsc po przecinku. Najwyższa liczba punktów wyznaczy najkorzystniejszą ofertę. </w:t>
      </w:r>
    </w:p>
    <w:p w14:paraId="3759F5D8" w14:textId="77777777" w:rsidR="00C86251" w:rsidRPr="00E8032E" w:rsidRDefault="00B27B1C">
      <w:pPr>
        <w:numPr>
          <w:ilvl w:val="0"/>
          <w:numId w:val="16"/>
        </w:numPr>
        <w:ind w:hanging="360"/>
        <w:rPr>
          <w:rFonts w:asciiTheme="minorHAnsi" w:hAnsiTheme="minorHAnsi"/>
        </w:rPr>
      </w:pPr>
      <w:r w:rsidRPr="00E8032E">
        <w:rPr>
          <w:rFonts w:asciiTheme="minorHAnsi" w:hAnsiTheme="minorHAnsi"/>
        </w:rPr>
        <w:t xml:space="preserve">Jeżeli nie będzie można dokonać wyboru oferty najkorzystniejszej ze względu na to, że dwie lub więcej ofert przedstawia taki sam bilans ceny i pozostałych kryteriów oceny ofert, Zamawiający spośród tych ofert dokona wyboru oferty z niższą ceną. </w:t>
      </w:r>
    </w:p>
    <w:p w14:paraId="113924B5" w14:textId="77777777" w:rsidR="00C86251" w:rsidRPr="00E8032E" w:rsidRDefault="00B27B1C">
      <w:pPr>
        <w:numPr>
          <w:ilvl w:val="0"/>
          <w:numId w:val="16"/>
        </w:numPr>
        <w:spacing w:after="300"/>
        <w:ind w:hanging="360"/>
        <w:rPr>
          <w:rFonts w:asciiTheme="minorHAnsi" w:hAnsiTheme="minorHAnsi"/>
        </w:rPr>
      </w:pPr>
      <w:r w:rsidRPr="00E8032E">
        <w:rPr>
          <w:rFonts w:asciiTheme="minorHAnsi" w:hAnsiTheme="minorHAnsi"/>
        </w:rPr>
        <w:t xml:space="preserve">Zamawiający nie przewiduje przeprowadzenia dogrywki w formie aukcji elektronicznej. </w:t>
      </w:r>
    </w:p>
    <w:p w14:paraId="5841E0EF" w14:textId="77777777" w:rsidR="00C86251" w:rsidRPr="00E8032E" w:rsidRDefault="00B27B1C">
      <w:pPr>
        <w:spacing w:after="170"/>
        <w:ind w:left="345" w:hanging="360"/>
        <w:rPr>
          <w:rFonts w:asciiTheme="minorHAnsi" w:hAnsiTheme="minorHAnsi"/>
          <w:color w:val="0070C0"/>
        </w:rPr>
      </w:pPr>
      <w:r w:rsidRPr="00E8032E">
        <w:rPr>
          <w:rFonts w:asciiTheme="minorHAnsi" w:hAnsiTheme="minorHAnsi"/>
          <w:color w:val="0070C0"/>
          <w:sz w:val="28"/>
        </w:rPr>
        <w:t xml:space="preserve">16. Informacje o formalnościach, jakie powinny być dopełnione po wyborze oferty w celu zawarcia umowy </w:t>
      </w:r>
    </w:p>
    <w:p w14:paraId="725F1EF7" w14:textId="77777777" w:rsidR="00C86251" w:rsidRPr="00E8032E" w:rsidRDefault="00B27B1C">
      <w:pPr>
        <w:numPr>
          <w:ilvl w:val="0"/>
          <w:numId w:val="18"/>
        </w:numPr>
        <w:ind w:hanging="360"/>
        <w:rPr>
          <w:rFonts w:asciiTheme="minorHAnsi" w:hAnsiTheme="minorHAnsi"/>
        </w:rPr>
      </w:pPr>
      <w:r w:rsidRPr="00E8032E">
        <w:rPr>
          <w:rFonts w:asciiTheme="minorHAnsi" w:hAnsiTheme="minorHAnsi"/>
        </w:rPr>
        <w:t xml:space="preserve">Wykonawca, którego oferta zostanie wybrana jako najkorzystniejsza zostanie zaproszony do podpisania umowy na realizację Zamówienia. </w:t>
      </w:r>
    </w:p>
    <w:p w14:paraId="4633EA62" w14:textId="77777777" w:rsidR="00C86251" w:rsidRPr="00E8032E" w:rsidRDefault="00B27B1C">
      <w:pPr>
        <w:numPr>
          <w:ilvl w:val="0"/>
          <w:numId w:val="18"/>
        </w:numPr>
        <w:ind w:hanging="360"/>
        <w:rPr>
          <w:rFonts w:asciiTheme="minorHAnsi" w:hAnsiTheme="minorHAnsi"/>
        </w:rPr>
      </w:pPr>
      <w:r w:rsidRPr="00E8032E">
        <w:rPr>
          <w:rFonts w:asciiTheme="minorHAnsi" w:hAnsiTheme="minorHAnsi"/>
        </w:rPr>
        <w:t xml:space="preserve">Jeżeli Wykonawca, którego oferta została wybrana, uchyla się od zawarcia umowy w sprawie zamówienia lub nie wnosi wymaganego zabezpieczenia należytego wykonania umowy, Zamawiający może wybrać ofertę najkorzystniejszą spośród pozostałych ofert bez przeprowadzania ich ponownego badania i oceny. </w:t>
      </w:r>
    </w:p>
    <w:p w14:paraId="50B386CB" w14:textId="77777777" w:rsidR="00C86251" w:rsidRPr="00E8032E" w:rsidRDefault="00B27B1C">
      <w:pPr>
        <w:numPr>
          <w:ilvl w:val="0"/>
          <w:numId w:val="18"/>
        </w:numPr>
        <w:ind w:hanging="360"/>
        <w:rPr>
          <w:rFonts w:asciiTheme="minorHAnsi" w:hAnsiTheme="minorHAnsi"/>
        </w:rPr>
      </w:pPr>
      <w:r w:rsidRPr="00E8032E">
        <w:rPr>
          <w:rFonts w:asciiTheme="minorHAnsi" w:hAnsiTheme="minorHAnsi"/>
        </w:rPr>
        <w:t xml:space="preserve">Osoby reprezentujące Wykonawcę przy podpisywaniu umowy powinny posiadać ze sobą dokumenty potwierdzające ich umocowanie do podpisania umowy, o ile umocowanie to nie będzie wynikać z dokumentów załączonych do oferty. </w:t>
      </w:r>
    </w:p>
    <w:p w14:paraId="124707BE" w14:textId="77777777" w:rsidR="00C86251" w:rsidRPr="00E8032E" w:rsidRDefault="00B27B1C">
      <w:pPr>
        <w:numPr>
          <w:ilvl w:val="0"/>
          <w:numId w:val="18"/>
        </w:numPr>
        <w:spacing w:after="304"/>
        <w:ind w:hanging="360"/>
        <w:rPr>
          <w:rFonts w:asciiTheme="minorHAnsi" w:hAnsiTheme="minorHAnsi"/>
        </w:rPr>
      </w:pPr>
      <w:r w:rsidRPr="00E8032E">
        <w:rPr>
          <w:rFonts w:asciiTheme="minorHAnsi" w:hAnsiTheme="minorHAnsi"/>
        </w:rPr>
        <w:t xml:space="preserve">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4A00D060" w14:textId="77777777" w:rsidR="00C86251" w:rsidRPr="00E8032E" w:rsidRDefault="00B27B1C">
      <w:pPr>
        <w:spacing w:after="170"/>
        <w:ind w:left="-5"/>
        <w:rPr>
          <w:rFonts w:asciiTheme="minorHAnsi" w:hAnsiTheme="minorHAnsi"/>
          <w:color w:val="0070C0"/>
        </w:rPr>
      </w:pPr>
      <w:r w:rsidRPr="00E8032E">
        <w:rPr>
          <w:rFonts w:asciiTheme="minorHAnsi" w:hAnsiTheme="minorHAnsi"/>
          <w:color w:val="0070C0"/>
          <w:sz w:val="28"/>
        </w:rPr>
        <w:t xml:space="preserve">17. Wymagania dotyczące zabezpieczenia należytego wykonania umowy </w:t>
      </w:r>
    </w:p>
    <w:p w14:paraId="1C46D03D" w14:textId="77777777" w:rsidR="00C86251" w:rsidRPr="00E8032E" w:rsidRDefault="00B27B1C">
      <w:pPr>
        <w:numPr>
          <w:ilvl w:val="0"/>
          <w:numId w:val="19"/>
        </w:numPr>
        <w:ind w:hanging="360"/>
        <w:rPr>
          <w:rFonts w:asciiTheme="minorHAnsi" w:hAnsiTheme="minorHAnsi"/>
        </w:rPr>
      </w:pPr>
      <w:r w:rsidRPr="00E8032E">
        <w:rPr>
          <w:rFonts w:asciiTheme="minorHAnsi" w:hAnsiTheme="minorHAnsi"/>
        </w:rPr>
        <w:t xml:space="preserve">Wykonawca, którego oferta zostanie wybrana, zobowiązany będzie do wniesienia zabezpieczenia należytego wykonania umowy najpóźniej w dniu jej zawarcia, w wysokości 5% ceny całkowitej brutto podanej w ofercie. </w:t>
      </w:r>
    </w:p>
    <w:p w14:paraId="63AF7412" w14:textId="77777777" w:rsidR="00C86251" w:rsidRPr="00E8032E" w:rsidRDefault="00B27B1C">
      <w:pPr>
        <w:numPr>
          <w:ilvl w:val="0"/>
          <w:numId w:val="19"/>
        </w:numPr>
        <w:ind w:hanging="360"/>
        <w:rPr>
          <w:rFonts w:asciiTheme="minorHAnsi" w:hAnsiTheme="minorHAnsi"/>
        </w:rPr>
      </w:pPr>
      <w:r w:rsidRPr="00E8032E">
        <w:rPr>
          <w:rFonts w:asciiTheme="minorHAnsi" w:hAnsiTheme="minorHAnsi"/>
        </w:rPr>
        <w:t xml:space="preserve">Zabezpieczenie może być wnoszone według wyboru Wykonawcy w jednej lub w kilku następujących formach: </w:t>
      </w:r>
    </w:p>
    <w:p w14:paraId="5D04D46B" w14:textId="77777777" w:rsidR="00C86251" w:rsidRPr="00E8032E" w:rsidRDefault="00B27B1C">
      <w:pPr>
        <w:numPr>
          <w:ilvl w:val="1"/>
          <w:numId w:val="19"/>
        </w:numPr>
        <w:ind w:hanging="281"/>
        <w:rPr>
          <w:rFonts w:asciiTheme="minorHAnsi" w:hAnsiTheme="minorHAnsi"/>
        </w:rPr>
      </w:pPr>
      <w:r w:rsidRPr="00E8032E">
        <w:rPr>
          <w:rFonts w:asciiTheme="minorHAnsi" w:hAnsiTheme="minorHAnsi"/>
        </w:rPr>
        <w:t xml:space="preserve">pieniądzu; </w:t>
      </w:r>
    </w:p>
    <w:p w14:paraId="1D55ECB5" w14:textId="77777777" w:rsidR="00C86251" w:rsidRPr="00E8032E" w:rsidRDefault="00B27B1C">
      <w:pPr>
        <w:numPr>
          <w:ilvl w:val="1"/>
          <w:numId w:val="19"/>
        </w:numPr>
        <w:ind w:hanging="281"/>
        <w:rPr>
          <w:rFonts w:asciiTheme="minorHAnsi" w:hAnsiTheme="minorHAnsi"/>
        </w:rPr>
      </w:pPr>
      <w:r w:rsidRPr="00E8032E">
        <w:rPr>
          <w:rFonts w:asciiTheme="minorHAnsi" w:hAnsiTheme="minorHAnsi"/>
        </w:rPr>
        <w:lastRenderedPageBreak/>
        <w:t xml:space="preserve">poręczeniach bankowych lub poręczeniach spółdzielczej kasy oszczędnościowo-kredytowej, z tym, że zobowiązanie kasy jest zawsze zobowiązaniem pieniężnym; </w:t>
      </w:r>
    </w:p>
    <w:p w14:paraId="04669B72" w14:textId="77777777" w:rsidR="00C86251" w:rsidRPr="00E8032E" w:rsidRDefault="00B27B1C">
      <w:pPr>
        <w:numPr>
          <w:ilvl w:val="1"/>
          <w:numId w:val="19"/>
        </w:numPr>
        <w:ind w:hanging="281"/>
        <w:rPr>
          <w:rFonts w:asciiTheme="minorHAnsi" w:hAnsiTheme="minorHAnsi"/>
        </w:rPr>
      </w:pPr>
      <w:r w:rsidRPr="00E8032E">
        <w:rPr>
          <w:rFonts w:asciiTheme="minorHAnsi" w:hAnsiTheme="minorHAnsi"/>
        </w:rPr>
        <w:t xml:space="preserve">gwarancjach bankowych; </w:t>
      </w:r>
    </w:p>
    <w:p w14:paraId="6F662706" w14:textId="77777777" w:rsidR="00C86251" w:rsidRPr="00E8032E" w:rsidRDefault="00B27B1C">
      <w:pPr>
        <w:numPr>
          <w:ilvl w:val="1"/>
          <w:numId w:val="19"/>
        </w:numPr>
        <w:ind w:hanging="281"/>
        <w:rPr>
          <w:rFonts w:asciiTheme="minorHAnsi" w:hAnsiTheme="minorHAnsi"/>
        </w:rPr>
      </w:pPr>
      <w:r w:rsidRPr="00E8032E">
        <w:rPr>
          <w:rFonts w:asciiTheme="minorHAnsi" w:hAnsiTheme="minorHAnsi"/>
        </w:rPr>
        <w:t xml:space="preserve">gwarancjach ubezpieczeniowych; </w:t>
      </w:r>
    </w:p>
    <w:p w14:paraId="3CF3FD60" w14:textId="4931ECDF" w:rsidR="00C86251" w:rsidRPr="00E8032E" w:rsidRDefault="00B27B1C" w:rsidP="00D52E63">
      <w:pPr>
        <w:numPr>
          <w:ilvl w:val="1"/>
          <w:numId w:val="19"/>
        </w:numPr>
        <w:spacing w:after="127" w:line="238" w:lineRule="auto"/>
        <w:ind w:hanging="281"/>
        <w:rPr>
          <w:rFonts w:asciiTheme="minorHAnsi" w:hAnsiTheme="minorHAnsi"/>
        </w:rPr>
      </w:pPr>
      <w:r w:rsidRPr="00E8032E">
        <w:rPr>
          <w:rFonts w:asciiTheme="minorHAnsi" w:hAnsiTheme="minorHAnsi"/>
        </w:rPr>
        <w:t xml:space="preserve">poręczeniach udzielanych przez podmioty, o których mowa w art. 6b ust. 5 pkt 2 ustawy z dnia 9 listopada 2000r. o utworzeniu Polskiej Agencji Rozwoju Przedsiębiorczości </w:t>
      </w:r>
      <w:r w:rsidR="00D52E63" w:rsidRPr="00E8032E">
        <w:rPr>
          <w:rFonts w:asciiTheme="minorHAnsi" w:hAnsiTheme="minorHAnsi"/>
        </w:rPr>
        <w:t>(</w:t>
      </w:r>
      <w:r w:rsidR="009F36DF" w:rsidRPr="009F36DF">
        <w:rPr>
          <w:rFonts w:asciiTheme="minorHAnsi" w:hAnsiTheme="minorHAnsi"/>
        </w:rPr>
        <w:t>t.j. Dz. U. z 2020 r. poz. 299</w:t>
      </w:r>
      <w:r w:rsidRPr="00E8032E">
        <w:rPr>
          <w:rFonts w:asciiTheme="minorHAnsi" w:hAnsiTheme="minorHAnsi"/>
        </w:rPr>
        <w:t xml:space="preserve">). </w:t>
      </w:r>
    </w:p>
    <w:p w14:paraId="774C30CD" w14:textId="77777777" w:rsidR="00C86251" w:rsidRPr="00E8032E" w:rsidRDefault="00B27B1C">
      <w:pPr>
        <w:numPr>
          <w:ilvl w:val="0"/>
          <w:numId w:val="19"/>
        </w:numPr>
        <w:ind w:hanging="360"/>
        <w:rPr>
          <w:rFonts w:asciiTheme="minorHAnsi" w:hAnsiTheme="minorHAnsi"/>
        </w:rPr>
      </w:pPr>
      <w:r w:rsidRPr="00E8032E">
        <w:rPr>
          <w:rFonts w:asciiTheme="minorHAnsi" w:hAnsiTheme="minorHAnsi"/>
        </w:rPr>
        <w:t xml:space="preserve">Zamawiający nie wyraża zgody na wniesienie zabezpieczenia w innych formach  </w:t>
      </w:r>
    </w:p>
    <w:p w14:paraId="40F91C03" w14:textId="77777777" w:rsidR="00C86251" w:rsidRPr="00E8032E" w:rsidRDefault="00B27B1C">
      <w:pPr>
        <w:numPr>
          <w:ilvl w:val="0"/>
          <w:numId w:val="19"/>
        </w:numPr>
        <w:ind w:hanging="360"/>
        <w:rPr>
          <w:rFonts w:asciiTheme="minorHAnsi" w:hAnsiTheme="minorHAnsi"/>
        </w:rPr>
      </w:pPr>
      <w:r w:rsidRPr="00E8032E">
        <w:rPr>
          <w:rFonts w:asciiTheme="minorHAnsi" w:hAnsiTheme="minorHAnsi"/>
        </w:rPr>
        <w:t xml:space="preserve">W przypadku wniesienia zabezpieczenia w formie pieniężnej Zamawiający przechowa je na oprocentowanym rachunku bankowym. </w:t>
      </w:r>
    </w:p>
    <w:p w14:paraId="2FB47C87" w14:textId="77777777" w:rsidR="00C86251" w:rsidRPr="00E8032E" w:rsidRDefault="00B27B1C">
      <w:pPr>
        <w:numPr>
          <w:ilvl w:val="0"/>
          <w:numId w:val="19"/>
        </w:numPr>
        <w:ind w:hanging="360"/>
        <w:rPr>
          <w:rFonts w:asciiTheme="minorHAnsi" w:hAnsiTheme="minorHAnsi"/>
        </w:rPr>
      </w:pPr>
      <w:r w:rsidRPr="00E8032E">
        <w:rPr>
          <w:rFonts w:asciiTheme="minorHAnsi" w:hAnsiTheme="minorHAnsi"/>
        </w:rPr>
        <w:t xml:space="preserve">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14:paraId="3A1A0DED" w14:textId="77777777" w:rsidR="00C86251" w:rsidRPr="00E8032E" w:rsidRDefault="00B27B1C">
      <w:pPr>
        <w:numPr>
          <w:ilvl w:val="0"/>
          <w:numId w:val="19"/>
        </w:numPr>
        <w:ind w:hanging="360"/>
        <w:rPr>
          <w:rFonts w:asciiTheme="minorHAnsi" w:hAnsiTheme="minorHAnsi"/>
        </w:rPr>
      </w:pPr>
      <w:r w:rsidRPr="00E8032E">
        <w:rPr>
          <w:rFonts w:asciiTheme="minorHAnsi" w:hAnsiTheme="minorHAnsi"/>
        </w:rPr>
        <w:t xml:space="preserve">W przypadku, gdy zabezpieczenie, będzie wnoszone w formie innej niż pieniądz, Zamawiający zastrzega sobie prawo do akceptacji projektu ww. dokumentu. </w:t>
      </w:r>
    </w:p>
    <w:p w14:paraId="78EB9B1D" w14:textId="77777777" w:rsidR="007C1BF0" w:rsidRDefault="00B27B1C" w:rsidP="00376C86">
      <w:pPr>
        <w:numPr>
          <w:ilvl w:val="0"/>
          <w:numId w:val="19"/>
        </w:numPr>
        <w:spacing w:after="289"/>
        <w:ind w:hanging="360"/>
        <w:rPr>
          <w:rFonts w:asciiTheme="minorHAnsi" w:hAnsiTheme="minorHAnsi"/>
        </w:rPr>
      </w:pPr>
      <w:r w:rsidRPr="007C1BF0">
        <w:rPr>
          <w:rFonts w:asciiTheme="minorHAnsi" w:hAnsiTheme="minorHAnsi"/>
        </w:rPr>
        <w:t xml:space="preserve">Zamawiający zwróci zabezpieczenie w wysokości 70% w terminie do 30 dni od dnia wykonania zamówienia. Zabezpieczenie w wysokości 30%, pozostawione zostanie na zabezpieczenie roszczeń z tytułu rękojmi za wady i zostanie zwrócone nie później niż w 14 dniu po upływie okresu rękojmi za wady. </w:t>
      </w:r>
    </w:p>
    <w:p w14:paraId="4FE808B6" w14:textId="24FB9FD5" w:rsidR="00D64EEF" w:rsidRPr="007C1BF0" w:rsidRDefault="007C1BF0" w:rsidP="00376C86">
      <w:pPr>
        <w:numPr>
          <w:ilvl w:val="0"/>
          <w:numId w:val="19"/>
        </w:numPr>
        <w:spacing w:after="289"/>
        <w:ind w:hanging="360"/>
        <w:rPr>
          <w:rFonts w:asciiTheme="minorHAnsi" w:hAnsiTheme="minorHAnsi"/>
        </w:rPr>
      </w:pPr>
      <w:r>
        <w:rPr>
          <w:rFonts w:asciiTheme="minorHAnsi" w:hAnsiTheme="minorHAnsi"/>
        </w:rPr>
        <w:t>O</w:t>
      </w:r>
      <w:r w:rsidRPr="007C1BF0">
        <w:rPr>
          <w:rFonts w:asciiTheme="minorHAnsi" w:hAnsiTheme="minorHAnsi"/>
        </w:rPr>
        <w:t>kres gwarancji jest równy okresowi rękojmi</w:t>
      </w:r>
      <w:r>
        <w:rPr>
          <w:rFonts w:asciiTheme="minorHAnsi" w:hAnsiTheme="minorHAnsi"/>
        </w:rPr>
        <w:t>.</w:t>
      </w:r>
    </w:p>
    <w:p w14:paraId="4868BDBA" w14:textId="72A15049" w:rsidR="00F46B61" w:rsidRDefault="00B27B1C">
      <w:pPr>
        <w:spacing w:after="170"/>
        <w:ind w:left="-5"/>
        <w:rPr>
          <w:rFonts w:asciiTheme="minorHAnsi" w:hAnsiTheme="minorHAnsi"/>
          <w:color w:val="0070C0"/>
          <w:sz w:val="28"/>
        </w:rPr>
      </w:pPr>
      <w:r w:rsidRPr="00E8032E">
        <w:rPr>
          <w:rFonts w:asciiTheme="minorHAnsi" w:hAnsiTheme="minorHAnsi"/>
          <w:color w:val="0070C0"/>
          <w:sz w:val="28"/>
        </w:rPr>
        <w:t xml:space="preserve">18. </w:t>
      </w:r>
      <w:r w:rsidR="00F46B61">
        <w:rPr>
          <w:rFonts w:asciiTheme="minorHAnsi" w:hAnsiTheme="minorHAnsi"/>
          <w:color w:val="0070C0"/>
          <w:sz w:val="28"/>
        </w:rPr>
        <w:t>Istotne postanowienia umowy</w:t>
      </w:r>
    </w:p>
    <w:p w14:paraId="579D2A95" w14:textId="4A385D17" w:rsidR="00F46B61" w:rsidRPr="00F46B61" w:rsidRDefault="00F46B61" w:rsidP="00F46B61">
      <w:pPr>
        <w:pStyle w:val="Akapitzlist"/>
        <w:numPr>
          <w:ilvl w:val="0"/>
          <w:numId w:val="31"/>
        </w:numPr>
        <w:spacing w:after="170"/>
        <w:rPr>
          <w:rFonts w:asciiTheme="minorHAnsi" w:hAnsiTheme="minorHAnsi"/>
          <w:color w:val="000000" w:themeColor="text1"/>
        </w:rPr>
      </w:pPr>
      <w:r w:rsidRPr="00F46B61">
        <w:rPr>
          <w:rFonts w:asciiTheme="minorHAnsi" w:hAnsiTheme="minorHAnsi"/>
          <w:color w:val="000000" w:themeColor="text1"/>
        </w:rPr>
        <w:t xml:space="preserve">Umowa zostanie podpisana zgodnie ze wzorem umowy stanowiącym Załącznik nr </w:t>
      </w:r>
      <w:r w:rsidR="007C314D">
        <w:rPr>
          <w:rFonts w:asciiTheme="minorHAnsi" w:hAnsiTheme="minorHAnsi"/>
          <w:color w:val="000000" w:themeColor="text1"/>
        </w:rPr>
        <w:t>5</w:t>
      </w:r>
      <w:r w:rsidRPr="00F46B61">
        <w:rPr>
          <w:rFonts w:asciiTheme="minorHAnsi" w:hAnsiTheme="minorHAnsi"/>
          <w:color w:val="000000" w:themeColor="text1"/>
        </w:rPr>
        <w:t xml:space="preserve"> do SIWZ.</w:t>
      </w:r>
    </w:p>
    <w:p w14:paraId="3191F2F0" w14:textId="5B3FAA09" w:rsidR="00F46B61" w:rsidRPr="00F46B61" w:rsidRDefault="00F46B61" w:rsidP="00F46B61">
      <w:pPr>
        <w:pStyle w:val="Akapitzlist"/>
        <w:numPr>
          <w:ilvl w:val="0"/>
          <w:numId w:val="31"/>
        </w:numPr>
        <w:spacing w:after="170"/>
        <w:rPr>
          <w:rFonts w:asciiTheme="minorHAnsi" w:hAnsiTheme="minorHAnsi"/>
          <w:color w:val="000000" w:themeColor="text1"/>
        </w:rPr>
      </w:pPr>
      <w:r w:rsidRPr="00F46B61">
        <w:rPr>
          <w:rFonts w:asciiTheme="minorHAnsi" w:hAnsiTheme="minorHAnsi"/>
          <w:color w:val="000000" w:themeColor="text1"/>
        </w:rPr>
        <w:t>Rozliczenia prowadzone będą w walucie polskiej (PLN)</w:t>
      </w:r>
    </w:p>
    <w:p w14:paraId="35A691FB" w14:textId="6644B0C1" w:rsidR="00C86251" w:rsidRPr="00E8032E" w:rsidRDefault="00F46B61">
      <w:pPr>
        <w:spacing w:after="170"/>
        <w:ind w:left="-5"/>
        <w:rPr>
          <w:rFonts w:asciiTheme="minorHAnsi" w:hAnsiTheme="minorHAnsi"/>
          <w:color w:val="0070C0"/>
        </w:rPr>
      </w:pPr>
      <w:r>
        <w:rPr>
          <w:rFonts w:asciiTheme="minorHAnsi" w:hAnsiTheme="minorHAnsi"/>
          <w:color w:val="0070C0"/>
          <w:sz w:val="28"/>
        </w:rPr>
        <w:t xml:space="preserve">19. </w:t>
      </w:r>
      <w:r w:rsidR="00B27B1C" w:rsidRPr="00E8032E">
        <w:rPr>
          <w:rFonts w:asciiTheme="minorHAnsi" w:hAnsiTheme="minorHAnsi"/>
          <w:color w:val="0070C0"/>
          <w:sz w:val="28"/>
        </w:rPr>
        <w:t xml:space="preserve">Dodatkowe warunki dotyczące postępowania  </w:t>
      </w:r>
    </w:p>
    <w:p w14:paraId="523B2CB7" w14:textId="77777777" w:rsidR="00C86251" w:rsidRPr="00E8032E" w:rsidRDefault="00B27B1C">
      <w:pPr>
        <w:numPr>
          <w:ilvl w:val="0"/>
          <w:numId w:val="20"/>
        </w:numPr>
        <w:ind w:hanging="360"/>
        <w:rPr>
          <w:rFonts w:asciiTheme="minorHAnsi" w:hAnsiTheme="minorHAnsi"/>
        </w:rPr>
      </w:pPr>
      <w:r w:rsidRPr="00E8032E">
        <w:rPr>
          <w:rFonts w:asciiTheme="minorHAnsi" w:hAnsiTheme="minorHAnsi"/>
        </w:rPr>
        <w:t xml:space="preserve">Zamawiający zastrzega możliwość zmiany warunków postępowania przed jego zakończeniem, jak również możliwość niedokonania wyboru oferty oraz unieważnienia postępowania bez podania przyczyny. </w:t>
      </w:r>
    </w:p>
    <w:p w14:paraId="432F3CDA" w14:textId="7D769BCB" w:rsidR="00C86251" w:rsidRPr="00E8032E" w:rsidRDefault="00B27B1C">
      <w:pPr>
        <w:numPr>
          <w:ilvl w:val="0"/>
          <w:numId w:val="20"/>
        </w:numPr>
        <w:ind w:hanging="360"/>
        <w:rPr>
          <w:rFonts w:asciiTheme="minorHAnsi" w:hAnsiTheme="minorHAnsi"/>
        </w:rPr>
      </w:pPr>
      <w:bookmarkStart w:id="9" w:name="_Hlk55294990"/>
      <w:r w:rsidRPr="00E8032E">
        <w:rPr>
          <w:rFonts w:asciiTheme="minorHAnsi" w:hAnsiTheme="minorHAnsi"/>
        </w:rPr>
        <w:t xml:space="preserve">Zamawiający informuje, że tam, gdzie w SIWZ opisał przedmiot zamówienia przez wskazanie znaków towarowych, patentów lub pochodzenia, źródła lub szczególnego procesu, który charakteryzuje produkty lub usługi dostarczane przez konkretnego Wykonawcę, co mogłoby doprowadzić do uprzywilejowania lub wyeliminowania niektórych Wykonawców lub produktów, Zamawiający dopuszcza rozwiązanie równoważne opisywanym pod warunkiem, że będą one o nie gorszych właściwościach i jakości. Tam, gdzie Zamawiający opisał przedmiot zamówienia przez odniesienie do norm, europejskich ocen technicznych, aprobat, specyfikacji technicznych i systemów referencji technicznych, Zamawiający wskazuje, że dopuszcza rozwiązania równoważne opisywanym.  Wykonawca, który powołuje się na rozwiązania równoważne opisywanym przez </w:t>
      </w:r>
      <w:r w:rsidRPr="00E8032E">
        <w:rPr>
          <w:rFonts w:asciiTheme="minorHAnsi" w:hAnsiTheme="minorHAnsi"/>
        </w:rPr>
        <w:lastRenderedPageBreak/>
        <w:t>Zamawiającego, jest obowiązany wykazać</w:t>
      </w:r>
      <w:r w:rsidR="009F36DF">
        <w:rPr>
          <w:rFonts w:asciiTheme="minorHAnsi" w:hAnsiTheme="minorHAnsi"/>
        </w:rPr>
        <w:t xml:space="preserve"> w złożonej ofercie</w:t>
      </w:r>
      <w:r w:rsidRPr="00E8032E">
        <w:rPr>
          <w:rFonts w:asciiTheme="minorHAnsi" w:hAnsiTheme="minorHAnsi"/>
        </w:rPr>
        <w:t>, że oferowane przez niego dostawy, usługi spełniają wymagania określone przez Zamawiającego</w:t>
      </w:r>
      <w:bookmarkEnd w:id="9"/>
      <w:r w:rsidRPr="00E8032E">
        <w:rPr>
          <w:rFonts w:asciiTheme="minorHAnsi" w:hAnsiTheme="minorHAnsi"/>
        </w:rPr>
        <w:t xml:space="preserve">.  </w:t>
      </w:r>
    </w:p>
    <w:p w14:paraId="063E3EE8" w14:textId="77777777" w:rsidR="00C86251" w:rsidRPr="00144C5C" w:rsidRDefault="00B27B1C">
      <w:pPr>
        <w:numPr>
          <w:ilvl w:val="0"/>
          <w:numId w:val="20"/>
        </w:numPr>
        <w:ind w:hanging="360"/>
        <w:rPr>
          <w:rFonts w:asciiTheme="minorHAnsi" w:hAnsiTheme="minorHAnsi" w:cstheme="minorHAnsi"/>
        </w:rPr>
      </w:pPr>
      <w:r w:rsidRPr="00144C5C">
        <w:rPr>
          <w:rFonts w:asciiTheme="minorHAnsi" w:hAnsiTheme="minorHAnsi" w:cstheme="minorHAnsi"/>
        </w:rPr>
        <w:t xml:space="preserve">Wykonawca winien zapoznać się z całością niniejszej dokumentacji.  </w:t>
      </w:r>
    </w:p>
    <w:p w14:paraId="48399B46" w14:textId="59DD7558" w:rsidR="00144C5C" w:rsidRDefault="00B27B1C" w:rsidP="00144C5C">
      <w:pPr>
        <w:numPr>
          <w:ilvl w:val="0"/>
          <w:numId w:val="20"/>
        </w:numPr>
        <w:spacing w:after="300"/>
        <w:ind w:hanging="360"/>
        <w:rPr>
          <w:rFonts w:asciiTheme="minorHAnsi" w:hAnsiTheme="minorHAnsi" w:cstheme="minorHAnsi"/>
        </w:rPr>
      </w:pPr>
      <w:r w:rsidRPr="00144C5C">
        <w:rPr>
          <w:rFonts w:asciiTheme="minorHAnsi" w:hAnsiTheme="minorHAnsi" w:cstheme="minorHAnsi"/>
        </w:rPr>
        <w:t xml:space="preserve">Wykonawca poniesie wszelkie koszty związane z przygotowaniem i złożeniem oferty.  </w:t>
      </w:r>
    </w:p>
    <w:p w14:paraId="1FEB8D0F" w14:textId="6F71F6BE" w:rsidR="00CC10FB" w:rsidRPr="00A94ED3" w:rsidRDefault="00CC10FB" w:rsidP="00144C5C">
      <w:pPr>
        <w:numPr>
          <w:ilvl w:val="0"/>
          <w:numId w:val="20"/>
        </w:numPr>
        <w:spacing w:after="300"/>
        <w:ind w:hanging="360"/>
        <w:rPr>
          <w:rFonts w:asciiTheme="minorHAnsi" w:hAnsiTheme="minorHAnsi" w:cstheme="minorHAnsi"/>
          <w:b/>
          <w:bCs/>
        </w:rPr>
      </w:pPr>
      <w:r w:rsidRPr="00A94ED3">
        <w:rPr>
          <w:rFonts w:asciiTheme="minorHAnsi" w:hAnsiTheme="minorHAnsi" w:cstheme="minorHAnsi"/>
          <w:b/>
          <w:bCs/>
        </w:rPr>
        <w:t>Dokumenty sporządzone w języku obcym są składane wraz z tłumaczeniem na język polski.</w:t>
      </w:r>
    </w:p>
    <w:p w14:paraId="5387E6C9" w14:textId="2104F320" w:rsidR="00201411" w:rsidRDefault="00201411" w:rsidP="00144C5C">
      <w:pPr>
        <w:numPr>
          <w:ilvl w:val="0"/>
          <w:numId w:val="20"/>
        </w:numPr>
        <w:spacing w:after="300"/>
        <w:ind w:hanging="360"/>
        <w:rPr>
          <w:rFonts w:asciiTheme="minorHAnsi" w:hAnsiTheme="minorHAnsi" w:cstheme="minorHAnsi"/>
        </w:rPr>
      </w:pPr>
      <w:r w:rsidRPr="00201411">
        <w:rPr>
          <w:rFonts w:asciiTheme="minorHAnsi" w:hAnsiTheme="minorHAnsi" w:cstheme="minorHAnsi"/>
        </w:rPr>
        <w:t xml:space="preserve">Zamawiający informuje, że będzie przetwarzał dane osobowe uzyskane w trakcie postępowania, a w szczególności: dane osobowe ujawnione w ofertach i dokumentach i oświadczeniach dołączonych do oferty oraz dane osobowe ujawnione w dokumentach i oświadczeniach składanych na podstawie </w:t>
      </w:r>
      <w:r>
        <w:rPr>
          <w:rFonts w:asciiTheme="minorHAnsi" w:hAnsiTheme="minorHAnsi" w:cstheme="minorHAnsi"/>
        </w:rPr>
        <w:t>wezwania wykonawcy przez Zamawiającego</w:t>
      </w:r>
      <w:r w:rsidRPr="00201411">
        <w:rPr>
          <w:rFonts w:asciiTheme="minorHAnsi" w:hAnsiTheme="minorHAnsi" w:cstheme="minorHAnsi"/>
        </w:rPr>
        <w:t xml:space="preserve">. Przetwarzanie danych osobowych przez Zamawiającego jest niezbędne dla celów wynikających z prawnie uzasadnionych interesów realizowanych przez Zamawiającego i wypełnienia obowiązku prawnego ciążącego na administratorze. </w:t>
      </w:r>
    </w:p>
    <w:p w14:paraId="3801CA7D" w14:textId="77777777" w:rsidR="00523757" w:rsidRDefault="00523757" w:rsidP="001E5C47">
      <w:pPr>
        <w:numPr>
          <w:ilvl w:val="0"/>
          <w:numId w:val="20"/>
        </w:numPr>
        <w:spacing w:after="120" w:line="247" w:lineRule="auto"/>
        <w:ind w:hanging="360"/>
        <w:rPr>
          <w:rFonts w:asciiTheme="minorHAnsi" w:hAnsiTheme="minorHAnsi" w:cstheme="minorHAnsi"/>
        </w:rPr>
      </w:pPr>
      <w:r w:rsidRPr="00523757">
        <w:rPr>
          <w:rFonts w:asciiTheme="minorHAnsi" w:hAnsiTheme="minorHAnsi"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24CFFF99" w14:textId="3572B2A2" w:rsidR="00523757" w:rsidRPr="00523757" w:rsidRDefault="00523757" w:rsidP="001E5C47">
      <w:pPr>
        <w:numPr>
          <w:ilvl w:val="1"/>
          <w:numId w:val="20"/>
        </w:numPr>
        <w:spacing w:after="120" w:line="247" w:lineRule="auto"/>
        <w:rPr>
          <w:rFonts w:asciiTheme="minorHAnsi" w:hAnsiTheme="minorHAnsi" w:cstheme="minorHAnsi"/>
        </w:rPr>
      </w:pPr>
      <w:r w:rsidRPr="00523757">
        <w:rPr>
          <w:rFonts w:asciiTheme="minorHAnsi" w:hAnsiTheme="minorHAnsi" w:cstheme="minorHAnsi"/>
        </w:rPr>
        <w:t>administratorem Pani/Pana danych osobowych jest FUNDACJA Ewy Błaszczyk „AKOGO?”</w:t>
      </w:r>
      <w:r>
        <w:rPr>
          <w:rFonts w:asciiTheme="minorHAnsi" w:hAnsiTheme="minorHAnsi" w:cstheme="minorHAnsi"/>
        </w:rPr>
        <w:t xml:space="preserve"> </w:t>
      </w:r>
      <w:r w:rsidRPr="00523757">
        <w:rPr>
          <w:rFonts w:asciiTheme="minorHAnsi" w:hAnsiTheme="minorHAnsi" w:cstheme="minorHAnsi"/>
        </w:rPr>
        <w:t xml:space="preserve">ul. Podleśna 4, 01-673 Warszawa; </w:t>
      </w:r>
    </w:p>
    <w:p w14:paraId="5570740E" w14:textId="5D5840A0" w:rsidR="00523757" w:rsidRDefault="00523757" w:rsidP="001E5C47">
      <w:pPr>
        <w:numPr>
          <w:ilvl w:val="1"/>
          <w:numId w:val="20"/>
        </w:numPr>
        <w:spacing w:after="120" w:line="247" w:lineRule="auto"/>
        <w:ind w:hanging="360"/>
        <w:rPr>
          <w:rFonts w:asciiTheme="minorHAnsi" w:hAnsiTheme="minorHAnsi" w:cstheme="minorHAnsi"/>
        </w:rPr>
      </w:pPr>
      <w:r w:rsidRPr="00523757">
        <w:rPr>
          <w:rFonts w:asciiTheme="minorHAnsi" w:hAnsiTheme="minorHAnsi" w:cstheme="minorHAnsi"/>
        </w:rPr>
        <w:t>Pani/Pana dane osobowe przetwarzane będą na podstawie art. 6 ust. 1 lit. c RODO w celu związanym z postępowaniem o udzielenie niniejszego zamówienia</w:t>
      </w:r>
      <w:r>
        <w:rPr>
          <w:rFonts w:asciiTheme="minorHAnsi" w:hAnsiTheme="minorHAnsi" w:cstheme="minorHAnsi"/>
        </w:rPr>
        <w:t xml:space="preserve"> prowadzonym w</w:t>
      </w:r>
      <w:r w:rsidRPr="00523757">
        <w:rPr>
          <w:rFonts w:asciiTheme="minorHAnsi" w:hAnsiTheme="minorHAnsi" w:cstheme="minorHAnsi"/>
        </w:rPr>
        <w:t xml:space="preserve"> związku z realizacją projektu pn. „Budzik dla Dorosłych”, dofinansowanego ze środków Funduszu Pomocy Pokrzywdzonym oraz Pomocy Postpenitencjarnej-Funduszu Sprawiedliwości w zakresie Wsparcia i rozwoju instytucjonalnego systemu pomocy osobom pokrzywdzonym przestępstwem i świadkom poprzez utworzenie Sieci Pomocy Pokrzywdzonym Przestępstwem- TYP PLACÓWKI – SPECJALISTYCZNE CENTRA POMOCY dla jednostek niezaliczanych do sektora finansów publicznych i niedziałających w celu osiągnięcia zysku, w tym stowarzyszeń, fundacji, organizacji i instytucji na lata 2019-2021; </w:t>
      </w:r>
    </w:p>
    <w:p w14:paraId="4D7C5F26" w14:textId="5CDF4174" w:rsidR="00523757" w:rsidRDefault="00523757" w:rsidP="001E5C47">
      <w:pPr>
        <w:numPr>
          <w:ilvl w:val="1"/>
          <w:numId w:val="20"/>
        </w:numPr>
        <w:spacing w:after="120" w:line="247" w:lineRule="auto"/>
        <w:ind w:hanging="360"/>
        <w:rPr>
          <w:rFonts w:asciiTheme="minorHAnsi" w:hAnsiTheme="minorHAnsi" w:cstheme="minorHAnsi"/>
        </w:rPr>
      </w:pPr>
      <w:r w:rsidRPr="00523757">
        <w:rPr>
          <w:rFonts w:asciiTheme="minorHAnsi" w:hAnsiTheme="minorHAnsi" w:cstheme="minorHAnsi"/>
        </w:rPr>
        <w:t xml:space="preserve">odbiorcami Pani/Pana danych osobowych będą osoby lub podmioty, którym udostępniona zostanie dokumentacja </w:t>
      </w:r>
      <w:r>
        <w:rPr>
          <w:rFonts w:asciiTheme="minorHAnsi" w:hAnsiTheme="minorHAnsi" w:cstheme="minorHAnsi"/>
        </w:rPr>
        <w:t>na podstawie powszechnie obowiązujących przepisów prawa;</w:t>
      </w:r>
    </w:p>
    <w:p w14:paraId="3DD74463" w14:textId="5E233D74" w:rsidR="00523757" w:rsidRDefault="00523757" w:rsidP="001E5C47">
      <w:pPr>
        <w:numPr>
          <w:ilvl w:val="1"/>
          <w:numId w:val="20"/>
        </w:numPr>
        <w:spacing w:after="120" w:line="247" w:lineRule="auto"/>
        <w:ind w:hanging="360"/>
        <w:rPr>
          <w:rFonts w:asciiTheme="minorHAnsi" w:hAnsiTheme="minorHAnsi" w:cstheme="minorHAnsi"/>
        </w:rPr>
      </w:pPr>
      <w:r w:rsidRPr="00523757">
        <w:rPr>
          <w:rFonts w:asciiTheme="minorHAnsi" w:hAnsiTheme="minorHAnsi" w:cstheme="minorHAnsi"/>
        </w:rPr>
        <w:t xml:space="preserve">Pani/Pana dane osobowe będą przechowywane, przez okres </w:t>
      </w:r>
      <w:r>
        <w:rPr>
          <w:rFonts w:asciiTheme="minorHAnsi" w:hAnsiTheme="minorHAnsi" w:cstheme="minorHAnsi"/>
        </w:rPr>
        <w:t>niezbędny do realizacji i rozliczenia projektu</w:t>
      </w:r>
      <w:r w:rsidRPr="00523757">
        <w:rPr>
          <w:rFonts w:asciiTheme="minorHAnsi" w:hAnsiTheme="minorHAnsi" w:cstheme="minorHAnsi"/>
        </w:rPr>
        <w:t xml:space="preserve"> pn. „Budzik dla Dorosłych”</w:t>
      </w:r>
      <w:r>
        <w:rPr>
          <w:rFonts w:asciiTheme="minorHAnsi" w:hAnsiTheme="minorHAnsi" w:cstheme="minorHAnsi"/>
        </w:rPr>
        <w:t>, o którym mowa powyżej</w:t>
      </w:r>
      <w:r w:rsidRPr="00523757">
        <w:rPr>
          <w:rFonts w:asciiTheme="minorHAnsi" w:hAnsiTheme="minorHAnsi" w:cstheme="minorHAnsi"/>
        </w:rPr>
        <w:t xml:space="preserve">; </w:t>
      </w:r>
    </w:p>
    <w:p w14:paraId="45C33AA6" w14:textId="13422F2D" w:rsidR="00523757" w:rsidRDefault="00523757" w:rsidP="001E5C47">
      <w:pPr>
        <w:numPr>
          <w:ilvl w:val="1"/>
          <w:numId w:val="20"/>
        </w:numPr>
        <w:spacing w:after="120" w:line="247" w:lineRule="auto"/>
        <w:ind w:hanging="360"/>
        <w:rPr>
          <w:rFonts w:asciiTheme="minorHAnsi" w:hAnsiTheme="minorHAnsi" w:cstheme="minorHAnsi"/>
        </w:rPr>
      </w:pPr>
      <w:r w:rsidRPr="00523757">
        <w:rPr>
          <w:rFonts w:asciiTheme="minorHAnsi" w:hAnsiTheme="minorHAnsi" w:cstheme="minorHAnsi"/>
        </w:rPr>
        <w:t xml:space="preserve">obowiązek podania przez Panią/Pana danych osobowych bezpośrednio Pani/Pana dotyczących jest warunkiem zawarcia umowy; konsekwencją niepodania określonych danych będzie odrzucenie oferty; </w:t>
      </w:r>
    </w:p>
    <w:p w14:paraId="6D4ACA79" w14:textId="525642E4" w:rsidR="00523757" w:rsidRDefault="00523757" w:rsidP="001E5C47">
      <w:pPr>
        <w:numPr>
          <w:ilvl w:val="1"/>
          <w:numId w:val="20"/>
        </w:numPr>
        <w:spacing w:after="120" w:line="247" w:lineRule="auto"/>
        <w:ind w:hanging="360"/>
        <w:rPr>
          <w:rFonts w:asciiTheme="minorHAnsi" w:hAnsiTheme="minorHAnsi" w:cstheme="minorHAnsi"/>
        </w:rPr>
      </w:pPr>
      <w:r w:rsidRPr="00523757">
        <w:rPr>
          <w:rFonts w:asciiTheme="minorHAnsi" w:hAnsiTheme="minorHAnsi" w:cstheme="minorHAnsi"/>
        </w:rPr>
        <w:t xml:space="preserve">w odniesieniu do Pani/Pana danych osobowych decyzje nie będą podejmowane w sposób zautomatyzowany, stosowanie do art. 22 RODO; </w:t>
      </w:r>
    </w:p>
    <w:p w14:paraId="3ED6C09D" w14:textId="5811629E" w:rsidR="00523757" w:rsidRDefault="00523757" w:rsidP="001E5C47">
      <w:pPr>
        <w:numPr>
          <w:ilvl w:val="1"/>
          <w:numId w:val="20"/>
        </w:numPr>
        <w:spacing w:after="120" w:line="247" w:lineRule="auto"/>
        <w:ind w:hanging="360"/>
        <w:rPr>
          <w:rFonts w:asciiTheme="minorHAnsi" w:hAnsiTheme="minorHAnsi" w:cstheme="minorHAnsi"/>
        </w:rPr>
      </w:pPr>
      <w:r w:rsidRPr="00523757">
        <w:rPr>
          <w:rFonts w:asciiTheme="minorHAnsi" w:hAnsiTheme="minorHAnsi" w:cstheme="minorHAnsi"/>
        </w:rPr>
        <w:t xml:space="preserve">posiada Pani/Pan: </w:t>
      </w:r>
    </w:p>
    <w:p w14:paraId="0143F491" w14:textId="404259C1" w:rsidR="00523757" w:rsidRDefault="00523757" w:rsidP="001E5C47">
      <w:pPr>
        <w:numPr>
          <w:ilvl w:val="2"/>
          <w:numId w:val="20"/>
        </w:numPr>
        <w:spacing w:after="120" w:line="247" w:lineRule="auto"/>
        <w:ind w:hanging="360"/>
        <w:rPr>
          <w:rFonts w:asciiTheme="minorHAnsi" w:hAnsiTheme="minorHAnsi" w:cstheme="minorHAnsi"/>
        </w:rPr>
      </w:pPr>
      <w:r w:rsidRPr="00523757">
        <w:rPr>
          <w:rFonts w:asciiTheme="minorHAnsi" w:hAnsiTheme="minorHAnsi" w:cstheme="minorHAnsi"/>
        </w:rPr>
        <w:lastRenderedPageBreak/>
        <w:t xml:space="preserve">na podstawie art. 15 RODO prawo dostępu do danych osobowych Pani/Pana dotyczących; </w:t>
      </w:r>
    </w:p>
    <w:p w14:paraId="4827F6B0" w14:textId="05443540" w:rsidR="00523757" w:rsidRDefault="00523757" w:rsidP="001E5C47">
      <w:pPr>
        <w:numPr>
          <w:ilvl w:val="2"/>
          <w:numId w:val="20"/>
        </w:numPr>
        <w:spacing w:after="120" w:line="247" w:lineRule="auto"/>
        <w:ind w:hanging="360"/>
        <w:rPr>
          <w:rFonts w:asciiTheme="minorHAnsi" w:hAnsiTheme="minorHAnsi" w:cstheme="minorHAnsi"/>
        </w:rPr>
      </w:pPr>
      <w:r w:rsidRPr="00523757">
        <w:rPr>
          <w:rFonts w:asciiTheme="minorHAnsi" w:hAnsiTheme="minorHAnsi" w:cstheme="minorHAnsi"/>
        </w:rPr>
        <w:t xml:space="preserve">na podstawie art. 16 RODO prawo do sprostowania Pani/Pana danych osobowych </w:t>
      </w:r>
    </w:p>
    <w:p w14:paraId="7ADD6615" w14:textId="50B108B4" w:rsidR="00523757" w:rsidRDefault="00523757" w:rsidP="001E5C47">
      <w:pPr>
        <w:numPr>
          <w:ilvl w:val="2"/>
          <w:numId w:val="20"/>
        </w:numPr>
        <w:spacing w:after="120" w:line="247" w:lineRule="auto"/>
        <w:ind w:hanging="360"/>
        <w:rPr>
          <w:rFonts w:asciiTheme="minorHAnsi" w:hAnsiTheme="minorHAnsi" w:cstheme="minorHAnsi"/>
        </w:rPr>
      </w:pPr>
      <w:r w:rsidRPr="00523757">
        <w:rPr>
          <w:rFonts w:asciiTheme="minorHAnsi" w:hAnsiTheme="minorHAnsi" w:cstheme="minorHAnsi"/>
        </w:rPr>
        <w:t xml:space="preserve">na podstawie art. 18 RODO prawo żądania od administratora ograniczenia przetwarzania danych osobowych z zastrzeżeniem przypadków, o których mowa w art. 18 ust. 2 RODO; </w:t>
      </w:r>
    </w:p>
    <w:p w14:paraId="5D20F350" w14:textId="0AE59644" w:rsidR="00523757" w:rsidRDefault="00523757" w:rsidP="001E5C47">
      <w:pPr>
        <w:numPr>
          <w:ilvl w:val="2"/>
          <w:numId w:val="20"/>
        </w:numPr>
        <w:spacing w:after="120" w:line="247" w:lineRule="auto"/>
        <w:ind w:hanging="360"/>
        <w:rPr>
          <w:rFonts w:asciiTheme="minorHAnsi" w:hAnsiTheme="minorHAnsi" w:cstheme="minorHAnsi"/>
        </w:rPr>
      </w:pPr>
      <w:r w:rsidRPr="00523757">
        <w:rPr>
          <w:rFonts w:asciiTheme="minorHAnsi" w:hAnsiTheme="minorHAnsi" w:cstheme="minorHAnsi"/>
        </w:rPr>
        <w:t xml:space="preserve">prawo do wniesienia skargi do Prezesa Urzędu Ochrony Danych Osobowych, gdy uzna Pani/Pan, że przetwarzanie danych osobowych Pani/Pana dotyczących narusza przepisy RODO; </w:t>
      </w:r>
    </w:p>
    <w:p w14:paraId="636CCB02" w14:textId="5B481852" w:rsidR="00523757" w:rsidRDefault="00523757" w:rsidP="001E5C47">
      <w:pPr>
        <w:numPr>
          <w:ilvl w:val="1"/>
          <w:numId w:val="20"/>
        </w:numPr>
        <w:spacing w:after="120" w:line="247" w:lineRule="auto"/>
        <w:ind w:hanging="360"/>
        <w:rPr>
          <w:rFonts w:asciiTheme="minorHAnsi" w:hAnsiTheme="minorHAnsi" w:cstheme="minorHAnsi"/>
        </w:rPr>
      </w:pPr>
      <w:r w:rsidRPr="00523757">
        <w:rPr>
          <w:rFonts w:asciiTheme="minorHAnsi" w:hAnsiTheme="minorHAnsi" w:cstheme="minorHAnsi"/>
        </w:rPr>
        <w:t xml:space="preserve">nie przysługuje Pani/Panu: </w:t>
      </w:r>
    </w:p>
    <w:p w14:paraId="3DEB2E67" w14:textId="569D0D72" w:rsidR="00523757" w:rsidRDefault="00523757" w:rsidP="001E5C47">
      <w:pPr>
        <w:numPr>
          <w:ilvl w:val="2"/>
          <w:numId w:val="20"/>
        </w:numPr>
        <w:spacing w:after="120" w:line="247" w:lineRule="auto"/>
        <w:ind w:hanging="360"/>
        <w:rPr>
          <w:rFonts w:asciiTheme="minorHAnsi" w:hAnsiTheme="minorHAnsi" w:cstheme="minorHAnsi"/>
        </w:rPr>
      </w:pPr>
      <w:r w:rsidRPr="00523757">
        <w:rPr>
          <w:rFonts w:asciiTheme="minorHAnsi" w:hAnsiTheme="minorHAnsi" w:cstheme="minorHAnsi"/>
        </w:rPr>
        <w:t xml:space="preserve">w związku z art. 17 ust. 3 lit. b, d lub e RODO prawo do usunięcia danych osobowych; </w:t>
      </w:r>
    </w:p>
    <w:p w14:paraId="4ED83B99" w14:textId="188684DB" w:rsidR="00523757" w:rsidRDefault="00523757" w:rsidP="001E5C47">
      <w:pPr>
        <w:numPr>
          <w:ilvl w:val="2"/>
          <w:numId w:val="20"/>
        </w:numPr>
        <w:spacing w:after="120" w:line="247" w:lineRule="auto"/>
        <w:ind w:hanging="360"/>
        <w:rPr>
          <w:rFonts w:asciiTheme="minorHAnsi" w:hAnsiTheme="minorHAnsi" w:cstheme="minorHAnsi"/>
        </w:rPr>
      </w:pPr>
      <w:r w:rsidRPr="00523757">
        <w:rPr>
          <w:rFonts w:asciiTheme="minorHAnsi" w:hAnsiTheme="minorHAnsi" w:cstheme="minorHAnsi"/>
        </w:rPr>
        <w:t xml:space="preserve">prawo do przenoszenia danych osobowych, o którym mowa w art. 20 RODO; </w:t>
      </w:r>
    </w:p>
    <w:p w14:paraId="04870DFE" w14:textId="3ED7F2AE" w:rsidR="00523757" w:rsidRDefault="00523757" w:rsidP="004F17B3">
      <w:pPr>
        <w:numPr>
          <w:ilvl w:val="2"/>
          <w:numId w:val="20"/>
        </w:numPr>
        <w:spacing w:after="120" w:line="247" w:lineRule="auto"/>
        <w:ind w:hanging="360"/>
        <w:rPr>
          <w:rFonts w:asciiTheme="minorHAnsi" w:hAnsiTheme="minorHAnsi" w:cstheme="minorHAnsi"/>
        </w:rPr>
      </w:pPr>
      <w:r w:rsidRPr="00523757">
        <w:rPr>
          <w:rFonts w:asciiTheme="minorHAnsi" w:hAnsiTheme="minorHAnsi" w:cstheme="minorHAnsi"/>
        </w:rPr>
        <w:t>na podstawie art. 21 RODO prawo sprzeciwu, wobec przetwarzania danych osobowych, gdyż podstawą prawną przetwarzania Pani/Pana danych osobowych jest art. 6 ust. 1 lit. c RODO."</w:t>
      </w:r>
    </w:p>
    <w:p w14:paraId="0C75B9D1" w14:textId="0DAEA4BC" w:rsidR="00912979" w:rsidRPr="00912979" w:rsidRDefault="00912979" w:rsidP="00912979">
      <w:pPr>
        <w:numPr>
          <w:ilvl w:val="1"/>
          <w:numId w:val="20"/>
        </w:numPr>
        <w:spacing w:after="120" w:line="247" w:lineRule="auto"/>
        <w:ind w:hanging="360"/>
        <w:rPr>
          <w:rFonts w:asciiTheme="minorHAnsi" w:hAnsiTheme="minorHAnsi" w:cstheme="minorHAnsi"/>
        </w:rPr>
      </w:pPr>
      <w:r w:rsidRPr="00912979">
        <w:rPr>
          <w:rFonts w:asciiTheme="minorHAnsi" w:hAnsiTheme="minorHAnsi" w:cstheme="minorHAnsi"/>
        </w:rPr>
        <w:t>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(w ramach formularza ofertowego, Załącznik nr 4 do SIWZ)</w:t>
      </w:r>
    </w:p>
    <w:p w14:paraId="22BCB867" w14:textId="77777777" w:rsidR="00C86251" w:rsidRPr="00144C5C" w:rsidRDefault="00B27B1C">
      <w:pPr>
        <w:spacing w:after="170"/>
        <w:ind w:left="-5"/>
        <w:rPr>
          <w:rFonts w:asciiTheme="minorHAnsi" w:hAnsiTheme="minorHAnsi" w:cstheme="minorHAnsi"/>
          <w:color w:val="0070C0"/>
        </w:rPr>
      </w:pPr>
      <w:r w:rsidRPr="00144C5C">
        <w:rPr>
          <w:rFonts w:asciiTheme="minorHAnsi" w:hAnsiTheme="minorHAnsi" w:cstheme="minorHAnsi"/>
          <w:color w:val="0070C0"/>
          <w:sz w:val="28"/>
        </w:rPr>
        <w:t xml:space="preserve">19. Załączniki </w:t>
      </w:r>
    </w:p>
    <w:p w14:paraId="3CFB07B5" w14:textId="7F168826" w:rsidR="00C86251" w:rsidRPr="00144C5C" w:rsidRDefault="00B27B1C">
      <w:pPr>
        <w:numPr>
          <w:ilvl w:val="0"/>
          <w:numId w:val="21"/>
        </w:numPr>
        <w:ind w:hanging="360"/>
        <w:rPr>
          <w:rFonts w:asciiTheme="minorHAnsi" w:hAnsiTheme="minorHAnsi" w:cstheme="minorHAnsi"/>
        </w:rPr>
      </w:pPr>
      <w:r w:rsidRPr="00144C5C">
        <w:rPr>
          <w:rFonts w:asciiTheme="minorHAnsi" w:hAnsiTheme="minorHAnsi" w:cstheme="minorHAnsi"/>
        </w:rPr>
        <w:t>Załącznik nr 1</w:t>
      </w:r>
      <w:r w:rsidR="004B1DEB">
        <w:rPr>
          <w:rFonts w:asciiTheme="minorHAnsi" w:hAnsiTheme="minorHAnsi" w:cstheme="minorHAnsi"/>
        </w:rPr>
        <w:t>A</w:t>
      </w:r>
      <w:r w:rsidR="004F17B3">
        <w:rPr>
          <w:rFonts w:asciiTheme="minorHAnsi" w:hAnsiTheme="minorHAnsi" w:cstheme="minorHAnsi"/>
        </w:rPr>
        <w:t>-E</w:t>
      </w:r>
      <w:r w:rsidRPr="00144C5C">
        <w:rPr>
          <w:rFonts w:asciiTheme="minorHAnsi" w:hAnsiTheme="minorHAnsi" w:cstheme="minorHAnsi"/>
        </w:rPr>
        <w:t xml:space="preserve"> do SIWZ – Opis Przedmiotu Zamówienia </w:t>
      </w:r>
      <w:r w:rsidR="004F17B3">
        <w:rPr>
          <w:rFonts w:asciiTheme="minorHAnsi" w:hAnsiTheme="minorHAnsi" w:cstheme="minorHAnsi"/>
        </w:rPr>
        <w:t>(odpowiednio do Części Zamówienia)</w:t>
      </w:r>
    </w:p>
    <w:p w14:paraId="55CF9CBF" w14:textId="2BA0E6DD" w:rsidR="00C86251" w:rsidRPr="00144C5C" w:rsidRDefault="00B27B1C">
      <w:pPr>
        <w:numPr>
          <w:ilvl w:val="0"/>
          <w:numId w:val="21"/>
        </w:numPr>
        <w:ind w:hanging="360"/>
        <w:rPr>
          <w:rFonts w:asciiTheme="minorHAnsi" w:hAnsiTheme="minorHAnsi" w:cstheme="minorHAnsi"/>
        </w:rPr>
      </w:pPr>
      <w:r w:rsidRPr="00144C5C">
        <w:rPr>
          <w:rFonts w:asciiTheme="minorHAnsi" w:hAnsiTheme="minorHAnsi" w:cstheme="minorHAnsi"/>
        </w:rPr>
        <w:t xml:space="preserve">Załącznik nr </w:t>
      </w:r>
      <w:r w:rsidR="007F6E7E" w:rsidRPr="00144C5C">
        <w:rPr>
          <w:rFonts w:asciiTheme="minorHAnsi" w:hAnsiTheme="minorHAnsi" w:cstheme="minorHAnsi"/>
        </w:rPr>
        <w:t>2</w:t>
      </w:r>
      <w:r w:rsidRPr="00144C5C">
        <w:rPr>
          <w:rFonts w:asciiTheme="minorHAnsi" w:hAnsiTheme="minorHAnsi" w:cstheme="minorHAnsi"/>
        </w:rPr>
        <w:t xml:space="preserve"> do SIWZ –</w:t>
      </w:r>
      <w:r w:rsidR="00484AEF" w:rsidRPr="00144C5C">
        <w:rPr>
          <w:rFonts w:asciiTheme="minorHAnsi" w:hAnsiTheme="minorHAnsi" w:cstheme="minorHAnsi"/>
        </w:rPr>
        <w:t xml:space="preserve"> Wykaz</w:t>
      </w:r>
      <w:r w:rsidR="00595031" w:rsidRPr="00144C5C">
        <w:rPr>
          <w:rFonts w:asciiTheme="minorHAnsi" w:hAnsiTheme="minorHAnsi" w:cstheme="minorHAnsi"/>
        </w:rPr>
        <w:t xml:space="preserve"> dostaw</w:t>
      </w:r>
    </w:p>
    <w:p w14:paraId="18BD22C1" w14:textId="51F8AB94" w:rsidR="00C86251" w:rsidRPr="00144C5C" w:rsidRDefault="00B27B1C">
      <w:pPr>
        <w:numPr>
          <w:ilvl w:val="0"/>
          <w:numId w:val="21"/>
        </w:numPr>
        <w:ind w:hanging="360"/>
        <w:rPr>
          <w:rFonts w:asciiTheme="minorHAnsi" w:hAnsiTheme="minorHAnsi" w:cstheme="minorHAnsi"/>
        </w:rPr>
      </w:pPr>
      <w:r w:rsidRPr="00144C5C">
        <w:rPr>
          <w:rFonts w:asciiTheme="minorHAnsi" w:hAnsiTheme="minorHAnsi" w:cstheme="minorHAnsi"/>
        </w:rPr>
        <w:t xml:space="preserve">Załącznik nr </w:t>
      </w:r>
      <w:r w:rsidR="007F6E7E" w:rsidRPr="00144C5C">
        <w:rPr>
          <w:rFonts w:asciiTheme="minorHAnsi" w:hAnsiTheme="minorHAnsi" w:cstheme="minorHAnsi"/>
        </w:rPr>
        <w:t>3</w:t>
      </w:r>
      <w:r w:rsidRPr="00144C5C">
        <w:rPr>
          <w:rFonts w:asciiTheme="minorHAnsi" w:hAnsiTheme="minorHAnsi" w:cstheme="minorHAnsi"/>
        </w:rPr>
        <w:t xml:space="preserve"> do SIWZ – </w:t>
      </w:r>
      <w:r w:rsidR="00484AEF" w:rsidRPr="00144C5C">
        <w:rPr>
          <w:rFonts w:asciiTheme="minorHAnsi" w:hAnsiTheme="minorHAnsi" w:cstheme="minorHAnsi"/>
        </w:rPr>
        <w:t xml:space="preserve">Wzór oświadczenia </w:t>
      </w:r>
    </w:p>
    <w:p w14:paraId="2AEB1803" w14:textId="5C43AAD3" w:rsidR="00C86251" w:rsidRPr="00144C5C" w:rsidRDefault="00B27B1C">
      <w:pPr>
        <w:numPr>
          <w:ilvl w:val="0"/>
          <w:numId w:val="21"/>
        </w:numPr>
        <w:ind w:hanging="360"/>
        <w:rPr>
          <w:rFonts w:asciiTheme="minorHAnsi" w:hAnsiTheme="minorHAnsi" w:cstheme="minorHAnsi"/>
        </w:rPr>
      </w:pPr>
      <w:r w:rsidRPr="00144C5C">
        <w:rPr>
          <w:rFonts w:asciiTheme="minorHAnsi" w:hAnsiTheme="minorHAnsi" w:cstheme="minorHAnsi"/>
        </w:rPr>
        <w:t xml:space="preserve">Załącznik nr </w:t>
      </w:r>
      <w:r w:rsidR="007F6E7E" w:rsidRPr="00144C5C">
        <w:rPr>
          <w:rFonts w:asciiTheme="minorHAnsi" w:hAnsiTheme="minorHAnsi" w:cstheme="minorHAnsi"/>
        </w:rPr>
        <w:t>4</w:t>
      </w:r>
      <w:r w:rsidRPr="00144C5C">
        <w:rPr>
          <w:rFonts w:asciiTheme="minorHAnsi" w:hAnsiTheme="minorHAnsi" w:cstheme="minorHAnsi"/>
        </w:rPr>
        <w:t xml:space="preserve"> do SIWZ – </w:t>
      </w:r>
      <w:r w:rsidR="00484AEF" w:rsidRPr="00144C5C">
        <w:rPr>
          <w:rFonts w:asciiTheme="minorHAnsi" w:hAnsiTheme="minorHAnsi" w:cstheme="minorHAnsi"/>
        </w:rPr>
        <w:t>Formularz Oferty</w:t>
      </w:r>
    </w:p>
    <w:p w14:paraId="44DCF317" w14:textId="11F27517" w:rsidR="002B741C" w:rsidRPr="00144C5C" w:rsidRDefault="002B741C">
      <w:pPr>
        <w:numPr>
          <w:ilvl w:val="0"/>
          <w:numId w:val="21"/>
        </w:numPr>
        <w:ind w:hanging="360"/>
        <w:rPr>
          <w:rFonts w:asciiTheme="minorHAnsi" w:hAnsiTheme="minorHAnsi" w:cstheme="minorHAnsi"/>
        </w:rPr>
      </w:pPr>
      <w:r w:rsidRPr="00144C5C">
        <w:rPr>
          <w:rFonts w:asciiTheme="minorHAnsi" w:hAnsiTheme="minorHAnsi" w:cstheme="minorHAnsi"/>
        </w:rPr>
        <w:t xml:space="preserve">Załącznik nr </w:t>
      </w:r>
      <w:r w:rsidR="005D139B">
        <w:rPr>
          <w:rFonts w:asciiTheme="minorHAnsi" w:hAnsiTheme="minorHAnsi" w:cstheme="minorHAnsi"/>
        </w:rPr>
        <w:t>5</w:t>
      </w:r>
      <w:r w:rsidRPr="00144C5C">
        <w:rPr>
          <w:rFonts w:asciiTheme="minorHAnsi" w:hAnsiTheme="minorHAnsi" w:cstheme="minorHAnsi"/>
        </w:rPr>
        <w:t xml:space="preserve"> do SIWZ –</w:t>
      </w:r>
      <w:r w:rsidR="00484AEF" w:rsidRPr="00144C5C">
        <w:rPr>
          <w:rFonts w:asciiTheme="minorHAnsi" w:hAnsiTheme="minorHAnsi" w:cstheme="minorHAnsi"/>
        </w:rPr>
        <w:t xml:space="preserve"> Istotne Postanowienia Umowy</w:t>
      </w:r>
    </w:p>
    <w:sectPr w:rsidR="002B741C" w:rsidRPr="00144C5C" w:rsidSect="00326103">
      <w:headerReference w:type="even" r:id="rId9"/>
      <w:headerReference w:type="default" r:id="rId10"/>
      <w:footerReference w:type="even" r:id="rId11"/>
      <w:footerReference w:type="default" r:id="rId12"/>
      <w:headerReference w:type="first" r:id="rId13"/>
      <w:footerReference w:type="first" r:id="rId14"/>
      <w:pgSz w:w="11906" w:h="16838"/>
      <w:pgMar w:top="1727" w:right="1412" w:bottom="1447" w:left="1416" w:header="312" w:footer="71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3D343A" w14:textId="77777777" w:rsidR="002C020C" w:rsidRDefault="002C020C">
      <w:pPr>
        <w:spacing w:after="0" w:line="240" w:lineRule="auto"/>
      </w:pPr>
      <w:r>
        <w:separator/>
      </w:r>
    </w:p>
  </w:endnote>
  <w:endnote w:type="continuationSeparator" w:id="0">
    <w:p w14:paraId="6540D7C0" w14:textId="77777777" w:rsidR="002C020C" w:rsidRDefault="002C020C">
      <w:pPr>
        <w:spacing w:after="0" w:line="240" w:lineRule="auto"/>
      </w:pPr>
      <w:r>
        <w:continuationSeparator/>
      </w:r>
    </w:p>
  </w:endnote>
  <w:endnote w:type="continuationNotice" w:id="1">
    <w:p w14:paraId="6EBF41AE" w14:textId="77777777" w:rsidR="002C020C" w:rsidRDefault="002C02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6211B" w14:textId="77777777" w:rsidR="00C0210E" w:rsidRDefault="00C0210E">
    <w:pPr>
      <w:spacing w:after="0" w:line="259" w:lineRule="auto"/>
      <w:ind w:left="0" w:right="4" w:firstLine="0"/>
      <w:jc w:val="center"/>
    </w:pPr>
    <w:r>
      <w:t xml:space="preserve">Strona </w:t>
    </w:r>
    <w:r>
      <w:fldChar w:fldCharType="begin"/>
    </w:r>
    <w:r>
      <w:instrText xml:space="preserve"> PAGE   \* MERGEFORMAT </w:instrText>
    </w:r>
    <w:r>
      <w:fldChar w:fldCharType="separate"/>
    </w:r>
    <w:r>
      <w:t>1</w:t>
    </w:r>
    <w:r>
      <w:fldChar w:fldCharType="end"/>
    </w:r>
    <w:r>
      <w:t xml:space="preserve"> z </w:t>
    </w:r>
    <w:fldSimple w:instr=" NUMPAGES   \* MERGEFORMAT ">
      <w:r>
        <w:t>15</w:t>
      </w:r>
    </w:fldSimple>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54744" w14:textId="79FCAE95" w:rsidR="00C0210E" w:rsidRPr="002865D6" w:rsidRDefault="00C0210E">
    <w:pPr>
      <w:spacing w:after="0" w:line="259" w:lineRule="auto"/>
      <w:ind w:left="0" w:right="4" w:firstLine="0"/>
      <w:jc w:val="center"/>
      <w:rPr>
        <w:rFonts w:asciiTheme="minorHAnsi" w:hAnsiTheme="minorHAnsi"/>
      </w:rPr>
    </w:pPr>
    <w:r w:rsidRPr="002865D6">
      <w:rPr>
        <w:rFonts w:asciiTheme="minorHAnsi" w:hAnsiTheme="minorHAnsi"/>
      </w:rPr>
      <w:t xml:space="preserve">Strona </w:t>
    </w:r>
    <w:r w:rsidRPr="002865D6">
      <w:rPr>
        <w:rFonts w:asciiTheme="minorHAnsi" w:hAnsiTheme="minorHAnsi"/>
      </w:rPr>
      <w:fldChar w:fldCharType="begin"/>
    </w:r>
    <w:r w:rsidRPr="002865D6">
      <w:rPr>
        <w:rFonts w:asciiTheme="minorHAnsi" w:hAnsiTheme="minorHAnsi"/>
      </w:rPr>
      <w:instrText xml:space="preserve"> PAGE   \* MERGEFORMAT </w:instrText>
    </w:r>
    <w:r w:rsidRPr="002865D6">
      <w:rPr>
        <w:rFonts w:asciiTheme="minorHAnsi" w:hAnsiTheme="minorHAnsi"/>
      </w:rPr>
      <w:fldChar w:fldCharType="separate"/>
    </w:r>
    <w:r w:rsidR="00EB3501">
      <w:rPr>
        <w:rFonts w:asciiTheme="minorHAnsi" w:hAnsiTheme="minorHAnsi"/>
        <w:noProof/>
      </w:rPr>
      <w:t>19</w:t>
    </w:r>
    <w:r w:rsidRPr="002865D6">
      <w:rPr>
        <w:rFonts w:asciiTheme="minorHAnsi" w:hAnsiTheme="minorHAnsi"/>
      </w:rPr>
      <w:fldChar w:fldCharType="end"/>
    </w:r>
    <w:r w:rsidRPr="002865D6">
      <w:rPr>
        <w:rFonts w:asciiTheme="minorHAnsi" w:hAnsiTheme="minorHAnsi"/>
      </w:rPr>
      <w:t xml:space="preserve"> z </w:t>
    </w:r>
    <w:r w:rsidRPr="002865D6">
      <w:rPr>
        <w:rFonts w:asciiTheme="minorHAnsi" w:hAnsiTheme="minorHAnsi"/>
        <w:noProof/>
      </w:rPr>
      <w:fldChar w:fldCharType="begin"/>
    </w:r>
    <w:r w:rsidRPr="002865D6">
      <w:rPr>
        <w:rFonts w:asciiTheme="minorHAnsi" w:hAnsiTheme="minorHAnsi"/>
        <w:noProof/>
      </w:rPr>
      <w:instrText xml:space="preserve"> NUMPAGES   \* MERGEFORMAT </w:instrText>
    </w:r>
    <w:r w:rsidRPr="002865D6">
      <w:rPr>
        <w:rFonts w:asciiTheme="minorHAnsi" w:hAnsiTheme="minorHAnsi"/>
        <w:noProof/>
      </w:rPr>
      <w:fldChar w:fldCharType="separate"/>
    </w:r>
    <w:r w:rsidR="00EB3501">
      <w:rPr>
        <w:rFonts w:asciiTheme="minorHAnsi" w:hAnsiTheme="minorHAnsi"/>
        <w:noProof/>
      </w:rPr>
      <w:t>19</w:t>
    </w:r>
    <w:r w:rsidRPr="002865D6">
      <w:rPr>
        <w:rFonts w:asciiTheme="minorHAnsi" w:hAnsiTheme="minorHAnsi"/>
        <w:noProof/>
      </w:rPr>
      <w:fldChar w:fldCharType="end"/>
    </w:r>
    <w:r w:rsidRPr="002865D6">
      <w:rPr>
        <w:rFonts w:asciiTheme="minorHAnsi" w:hAnsiTheme="minorHAns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A8B6C" w14:textId="77777777" w:rsidR="00C0210E" w:rsidRDefault="00C0210E">
    <w:pPr>
      <w:spacing w:after="0" w:line="259" w:lineRule="auto"/>
      <w:ind w:left="0" w:right="4" w:firstLine="0"/>
      <w:jc w:val="center"/>
    </w:pPr>
    <w:r>
      <w:t xml:space="preserve">Strona </w:t>
    </w:r>
    <w:r>
      <w:fldChar w:fldCharType="begin"/>
    </w:r>
    <w:r>
      <w:instrText xml:space="preserve"> PAGE   \* MERGEFORMAT </w:instrText>
    </w:r>
    <w:r>
      <w:fldChar w:fldCharType="separate"/>
    </w:r>
    <w:r>
      <w:t>1</w:t>
    </w:r>
    <w:r>
      <w:fldChar w:fldCharType="end"/>
    </w:r>
    <w:r>
      <w:t xml:space="preserve"> z </w:t>
    </w:r>
    <w:fldSimple w:instr=" NUMPAGES   \* MERGEFORMAT ">
      <w:r>
        <w:t>15</w:t>
      </w:r>
    </w:fldSimple>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3A942A" w14:textId="77777777" w:rsidR="002C020C" w:rsidRDefault="002C020C">
      <w:pPr>
        <w:spacing w:after="0" w:line="240" w:lineRule="auto"/>
      </w:pPr>
      <w:r>
        <w:separator/>
      </w:r>
    </w:p>
  </w:footnote>
  <w:footnote w:type="continuationSeparator" w:id="0">
    <w:p w14:paraId="1A8E2CB0" w14:textId="77777777" w:rsidR="002C020C" w:rsidRDefault="002C020C">
      <w:pPr>
        <w:spacing w:after="0" w:line="240" w:lineRule="auto"/>
      </w:pPr>
      <w:r>
        <w:continuationSeparator/>
      </w:r>
    </w:p>
  </w:footnote>
  <w:footnote w:type="continuationNotice" w:id="1">
    <w:p w14:paraId="69E0FFCE" w14:textId="77777777" w:rsidR="002C020C" w:rsidRDefault="002C02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702C9" w14:textId="77777777" w:rsidR="00C0210E" w:rsidRDefault="00C0210E">
    <w:pPr>
      <w:spacing w:after="0" w:line="259" w:lineRule="auto"/>
      <w:ind w:left="0" w:firstLine="0"/>
      <w:jc w:val="left"/>
    </w:pPr>
    <w:r>
      <w:rPr>
        <w:noProof/>
      </w:rPr>
      <w:drawing>
        <wp:anchor distT="0" distB="0" distL="114300" distR="114300" simplePos="0" relativeHeight="251657216" behindDoc="0" locked="0" layoutInCell="1" allowOverlap="0" wp14:anchorId="6BCFB738" wp14:editId="1AB4DB34">
          <wp:simplePos x="0" y="0"/>
          <wp:positionH relativeFrom="page">
            <wp:posOffset>219710</wp:posOffset>
          </wp:positionH>
          <wp:positionV relativeFrom="page">
            <wp:posOffset>198120</wp:posOffset>
          </wp:positionV>
          <wp:extent cx="7062470" cy="765175"/>
          <wp:effectExtent l="0" t="0" r="0" b="0"/>
          <wp:wrapSquare wrapText="bothSides"/>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2470" cy="7651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AEFC8" w14:textId="607A4488" w:rsidR="00C0210E" w:rsidRDefault="00C0210E">
    <w:pPr>
      <w:spacing w:after="0" w:line="259" w:lineRule="auto"/>
      <w:ind w:left="0" w:firstLine="0"/>
      <w:jc w:val="left"/>
      <w:rPr>
        <w:i/>
        <w:iCs/>
        <w:sz w:val="20"/>
        <w:szCs w:val="20"/>
      </w:rPr>
    </w:pPr>
  </w:p>
  <w:p w14:paraId="49BFA2FA" w14:textId="7DCE62F4" w:rsidR="00C0210E" w:rsidRDefault="00C0210E" w:rsidP="00396D75">
    <w:pPr>
      <w:spacing w:after="0" w:line="259" w:lineRule="auto"/>
      <w:ind w:left="0" w:firstLine="0"/>
      <w:jc w:val="left"/>
      <w:rPr>
        <w:highlight w:val="yellow"/>
      </w:rPr>
    </w:pPr>
    <w:r>
      <w:rPr>
        <w:noProof/>
      </w:rPr>
      <w:drawing>
        <wp:anchor distT="0" distB="0" distL="114300" distR="114300" simplePos="0" relativeHeight="251661312" behindDoc="0" locked="0" layoutInCell="1" allowOverlap="1" wp14:anchorId="05018501" wp14:editId="2A53BE6F">
          <wp:simplePos x="0" y="0"/>
          <wp:positionH relativeFrom="column">
            <wp:posOffset>3272638</wp:posOffset>
          </wp:positionH>
          <wp:positionV relativeFrom="paragraph">
            <wp:posOffset>7620</wp:posOffset>
          </wp:positionV>
          <wp:extent cx="2556510" cy="885825"/>
          <wp:effectExtent l="0" t="0" r="0" b="9525"/>
          <wp:wrapNone/>
          <wp:docPr id="7" name="Obraz 7" descr="C:\Users\Adam\AppData\Local\Temp\Rar$DRa0.853\wysłane MS 12.03\FUNDUSZ_SPRAWIEDLIWOŚCI_LOGO_2018\png tło białe\logo_FS 2018_tło białe_orientacja_pozio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am\AppData\Local\Temp\Rar$DRa0.853\wysłane MS 12.03\FUNDUSZ_SPRAWIEDLIWOŚCI_LOGO_2018\png tło białe\logo_FS 2018_tło białe_orientacja_poziom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32902" b="32436"/>
                  <a:stretch/>
                </pic:blipFill>
                <pic:spPr bwMode="auto">
                  <a:xfrm>
                    <a:off x="0" y="0"/>
                    <a:ext cx="2556510" cy="885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BC81662" w14:textId="7F6FC465" w:rsidR="00C0210E" w:rsidRDefault="00C0210E" w:rsidP="00396D75">
    <w:pPr>
      <w:spacing w:after="0" w:line="259" w:lineRule="auto"/>
      <w:ind w:left="0" w:firstLine="0"/>
      <w:jc w:val="left"/>
      <w:rPr>
        <w:highlight w:val="yellow"/>
      </w:rPr>
    </w:pPr>
    <w:r>
      <w:rPr>
        <w:noProof/>
      </w:rPr>
      <w:drawing>
        <wp:anchor distT="0" distB="0" distL="114300" distR="114300" simplePos="0" relativeHeight="251660288" behindDoc="0" locked="0" layoutInCell="1" allowOverlap="1" wp14:anchorId="1F0BC74D" wp14:editId="21E98CD5">
          <wp:simplePos x="0" y="0"/>
          <wp:positionH relativeFrom="column">
            <wp:posOffset>32385</wp:posOffset>
          </wp:positionH>
          <wp:positionV relativeFrom="paragraph">
            <wp:posOffset>14605</wp:posOffset>
          </wp:positionV>
          <wp:extent cx="1776730" cy="596265"/>
          <wp:effectExtent l="0" t="0" r="0" b="0"/>
          <wp:wrapTopAndBottom/>
          <wp:docPr id="3" name="Obraz 3" descr="C:\Users\Adam\AppData\Local\Temp\Rar$DRa0.624\Logotyp MS bez godla w orientacji poziomej\Na jasne tla\JPG\CMYK\Logotyp_MS_bez_godla_w_orientacji_poziome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m\AppData\Local\Temp\Rar$DRa0.624\Logotyp MS bez godla w orientacji poziomej\Na jasne tla\JPG\CMYK\Logotyp_MS_bez_godla_w_orientacji_poziomej.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76730" cy="596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2A84F2" w14:textId="0BBB6131" w:rsidR="00C0210E" w:rsidRDefault="00C0210E" w:rsidP="001870A5">
    <w:pPr>
      <w:spacing w:after="0" w:line="259" w:lineRule="auto"/>
      <w:ind w:left="0" w:firstLine="0"/>
      <w:jc w:val="center"/>
      <w:rPr>
        <w:i/>
        <w:iCs/>
        <w:sz w:val="20"/>
        <w:szCs w:val="20"/>
      </w:rPr>
    </w:pPr>
    <w:r w:rsidRPr="001870A5">
      <w:rPr>
        <w:i/>
        <w:iCs/>
        <w:sz w:val="20"/>
        <w:szCs w:val="20"/>
      </w:rPr>
      <w:t>Współfinansowano ze środków Funduszu Sprawiedliwości, którego dysponentem jest Minister Sprawiedliwości</w:t>
    </w:r>
  </w:p>
  <w:p w14:paraId="2E8C54CA" w14:textId="77777777" w:rsidR="00C0210E" w:rsidRPr="001870A5" w:rsidRDefault="00C0210E" w:rsidP="001870A5">
    <w:pPr>
      <w:spacing w:after="0" w:line="259" w:lineRule="auto"/>
      <w:ind w:left="0" w:firstLine="0"/>
      <w:jc w:val="center"/>
      <w:rPr>
        <w:i/>
        <w:i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F3E0F" w14:textId="77777777" w:rsidR="00C0210E" w:rsidRDefault="00C0210E">
    <w:pPr>
      <w:spacing w:after="0" w:line="259" w:lineRule="auto"/>
      <w:ind w:left="0" w:firstLine="0"/>
      <w:jc w:val="left"/>
    </w:pPr>
    <w:r>
      <w:rPr>
        <w:noProof/>
      </w:rPr>
      <w:drawing>
        <wp:anchor distT="0" distB="0" distL="114300" distR="114300" simplePos="0" relativeHeight="251658240" behindDoc="0" locked="0" layoutInCell="1" allowOverlap="0" wp14:anchorId="29BB3777" wp14:editId="0E4BA8CD">
          <wp:simplePos x="0" y="0"/>
          <wp:positionH relativeFrom="page">
            <wp:posOffset>219710</wp:posOffset>
          </wp:positionH>
          <wp:positionV relativeFrom="page">
            <wp:posOffset>198120</wp:posOffset>
          </wp:positionV>
          <wp:extent cx="7062470" cy="765175"/>
          <wp:effectExtent l="0" t="0" r="0" b="0"/>
          <wp:wrapSquare wrapText="bothSides"/>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2470" cy="7651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B"/>
    <w:multiLevelType w:val="multilevel"/>
    <w:tmpl w:val="0000002B"/>
    <w:name w:val="WW8Num43"/>
    <w:lvl w:ilvl="0">
      <w:start w:val="1"/>
      <w:numFmt w:val="decimal"/>
      <w:lvlText w:val="%1."/>
      <w:lvlJc w:val="left"/>
      <w:pPr>
        <w:tabs>
          <w:tab w:val="num" w:pos="720"/>
        </w:tabs>
        <w:ind w:left="720" w:hanging="360"/>
      </w:pPr>
      <w:rPr>
        <w:rFonts w:eastAsia="Times New Roman"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5304D1"/>
    <w:multiLevelType w:val="hybridMultilevel"/>
    <w:tmpl w:val="C4FA4AB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7736872"/>
    <w:multiLevelType w:val="hybridMultilevel"/>
    <w:tmpl w:val="5FB64D3A"/>
    <w:lvl w:ilvl="0" w:tplc="5A1679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8D29E7"/>
    <w:multiLevelType w:val="hybridMultilevel"/>
    <w:tmpl w:val="984893C2"/>
    <w:lvl w:ilvl="0" w:tplc="E0A6BB96">
      <w:start w:val="1"/>
      <w:numFmt w:val="decimal"/>
      <w:lvlText w:val="%1."/>
      <w:lvlJc w:val="left"/>
      <w:pPr>
        <w:ind w:left="360"/>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1EA60D8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B62AB5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ED0F99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240B73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BEAFE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662AD1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746FF5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560E7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AE5C08"/>
    <w:multiLevelType w:val="hybridMultilevel"/>
    <w:tmpl w:val="F5962F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FA3188"/>
    <w:multiLevelType w:val="hybridMultilevel"/>
    <w:tmpl w:val="C9241B00"/>
    <w:lvl w:ilvl="0" w:tplc="0B52C6F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8C18F2">
      <w:start w:val="1"/>
      <w:numFmt w:val="lowerLetter"/>
      <w:lvlText w:val="%2"/>
      <w:lvlJc w:val="left"/>
      <w:pPr>
        <w:ind w:left="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5AE6F28">
      <w:start w:val="1"/>
      <w:numFmt w:val="lowerRoman"/>
      <w:lvlText w:val="%3"/>
      <w:lvlJc w:val="left"/>
      <w:pPr>
        <w:ind w:left="9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929D30">
      <w:start w:val="1"/>
      <w:numFmt w:val="lowerRoman"/>
      <w:lvlRestart w:val="0"/>
      <w:lvlText w:val="%4."/>
      <w:lvlJc w:val="left"/>
      <w:pPr>
        <w:ind w:left="1471"/>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4" w:tplc="02B06934">
      <w:start w:val="1"/>
      <w:numFmt w:val="lowerLetter"/>
      <w:lvlText w:val="%5"/>
      <w:lvlJc w:val="left"/>
      <w:pPr>
        <w:ind w:left="20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2E41C74">
      <w:start w:val="1"/>
      <w:numFmt w:val="lowerRoman"/>
      <w:lvlText w:val="%6"/>
      <w:lvlJc w:val="left"/>
      <w:pPr>
        <w:ind w:left="2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24AFEC">
      <w:start w:val="1"/>
      <w:numFmt w:val="decimal"/>
      <w:lvlText w:val="%7"/>
      <w:lvlJc w:val="left"/>
      <w:pPr>
        <w:ind w:left="3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B826784">
      <w:start w:val="1"/>
      <w:numFmt w:val="lowerLetter"/>
      <w:lvlText w:val="%8"/>
      <w:lvlJc w:val="left"/>
      <w:pPr>
        <w:ind w:left="4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862836">
      <w:start w:val="1"/>
      <w:numFmt w:val="lowerRoman"/>
      <w:lvlText w:val="%9"/>
      <w:lvlJc w:val="left"/>
      <w:pPr>
        <w:ind w:left="4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BFE2F8A"/>
    <w:multiLevelType w:val="hybridMultilevel"/>
    <w:tmpl w:val="1FB02C42"/>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7" w15:restartNumberingAfterBreak="0">
    <w:nsid w:val="0C246776"/>
    <w:multiLevelType w:val="hybridMultilevel"/>
    <w:tmpl w:val="C068DF0E"/>
    <w:lvl w:ilvl="0" w:tplc="D8EC8A82">
      <w:start w:val="1"/>
      <w:numFmt w:val="decimal"/>
      <w:lvlText w:val="%1."/>
      <w:lvlJc w:val="left"/>
      <w:pPr>
        <w:ind w:left="360"/>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95BE48E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1098E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F0269A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36A04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1AC6A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F025B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A615B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D6BC5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E057D1A"/>
    <w:multiLevelType w:val="hybridMultilevel"/>
    <w:tmpl w:val="CD4C552A"/>
    <w:lvl w:ilvl="0" w:tplc="A368468A">
      <w:start w:val="1"/>
      <w:numFmt w:val="decimal"/>
      <w:lvlText w:val="%1."/>
      <w:lvlJc w:val="left"/>
      <w:pPr>
        <w:ind w:left="360"/>
      </w:pPr>
      <w:rPr>
        <w:rFonts w:ascii="Calibri" w:eastAsia="Times New Roman" w:hAnsi="Calibri" w:cs="Times New Roman" w:hint="default"/>
        <w:b w:val="0"/>
        <w:i w:val="0"/>
        <w:strike w:val="0"/>
        <w:dstrike w:val="0"/>
        <w:color w:val="000000"/>
        <w:sz w:val="22"/>
        <w:szCs w:val="22"/>
        <w:u w:val="none" w:color="000000"/>
        <w:bdr w:val="none" w:sz="0" w:space="0" w:color="auto"/>
        <w:shd w:val="clear" w:color="auto" w:fill="auto"/>
        <w:vertAlign w:val="baseline"/>
      </w:rPr>
    </w:lvl>
    <w:lvl w:ilvl="1" w:tplc="A5E82700">
      <w:start w:val="1"/>
      <w:numFmt w:val="lowerLetter"/>
      <w:lvlText w:val="%2."/>
      <w:lvlJc w:val="left"/>
      <w:pPr>
        <w:ind w:left="708"/>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2" w:tplc="FEFCC910">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EC8617A">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7A3452">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4480F0">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4C8E6F6">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70C38EA">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6EF556">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F2232D9"/>
    <w:multiLevelType w:val="hybridMultilevel"/>
    <w:tmpl w:val="DFCC0ED4"/>
    <w:lvl w:ilvl="0" w:tplc="2A763E40">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32EBDA">
      <w:start w:val="1"/>
      <w:numFmt w:val="bullet"/>
      <w:lvlText w:val="o"/>
      <w:lvlJc w:val="left"/>
      <w:pPr>
        <w:ind w:left="11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20AC8CE">
      <w:start w:val="1"/>
      <w:numFmt w:val="bullet"/>
      <w:lvlText w:val="▪"/>
      <w:lvlJc w:val="left"/>
      <w:pPr>
        <w:ind w:left="19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54EAC32">
      <w:start w:val="1"/>
      <w:numFmt w:val="bullet"/>
      <w:lvlText w:val="•"/>
      <w:lvlJc w:val="left"/>
      <w:pPr>
        <w:ind w:left="26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772E2D8">
      <w:start w:val="1"/>
      <w:numFmt w:val="bullet"/>
      <w:lvlText w:val="o"/>
      <w:lvlJc w:val="left"/>
      <w:pPr>
        <w:ind w:left="33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AA8DF56">
      <w:start w:val="1"/>
      <w:numFmt w:val="bullet"/>
      <w:lvlText w:val="▪"/>
      <w:lvlJc w:val="left"/>
      <w:pPr>
        <w:ind w:left="40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E5CDA5A">
      <w:start w:val="1"/>
      <w:numFmt w:val="bullet"/>
      <w:lvlText w:val="•"/>
      <w:lvlJc w:val="left"/>
      <w:pPr>
        <w:ind w:left="4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8E41400">
      <w:start w:val="1"/>
      <w:numFmt w:val="bullet"/>
      <w:lvlText w:val="o"/>
      <w:lvlJc w:val="left"/>
      <w:pPr>
        <w:ind w:left="5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64C4318">
      <w:start w:val="1"/>
      <w:numFmt w:val="bullet"/>
      <w:lvlText w:val="▪"/>
      <w:lvlJc w:val="left"/>
      <w:pPr>
        <w:ind w:left="6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FFE2EED"/>
    <w:multiLevelType w:val="hybridMultilevel"/>
    <w:tmpl w:val="2D4417C2"/>
    <w:lvl w:ilvl="0" w:tplc="E01298C4">
      <w:start w:val="1"/>
      <w:numFmt w:val="decimal"/>
      <w:lvlText w:val="%1."/>
      <w:lvlJc w:val="left"/>
      <w:pPr>
        <w:ind w:left="715" w:hanging="73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11" w15:restartNumberingAfterBreak="0">
    <w:nsid w:val="109C6EC4"/>
    <w:multiLevelType w:val="multilevel"/>
    <w:tmpl w:val="33C0A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7108F8"/>
    <w:multiLevelType w:val="hybridMultilevel"/>
    <w:tmpl w:val="CDDE71E8"/>
    <w:lvl w:ilvl="0" w:tplc="0DB41EB6">
      <w:start w:val="1"/>
      <w:numFmt w:val="decimal"/>
      <w:lvlText w:val="%1."/>
      <w:lvlJc w:val="left"/>
      <w:pPr>
        <w:ind w:left="360"/>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3AB23E80">
      <w:start w:val="1"/>
      <w:numFmt w:val="lowerLetter"/>
      <w:lvlText w:val="%2."/>
      <w:lvlJc w:val="left"/>
      <w:pPr>
        <w:ind w:left="708"/>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2" w:tplc="7F58F7E6">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01C02FC">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98E498">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E82FFF8">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8AAAB8">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51E9860">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D740DD6">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3C92989"/>
    <w:multiLevelType w:val="hybridMultilevel"/>
    <w:tmpl w:val="D7CC4202"/>
    <w:lvl w:ilvl="0" w:tplc="246C9178">
      <w:start w:val="1"/>
      <w:numFmt w:val="decimal"/>
      <w:lvlText w:val="%1."/>
      <w:lvlJc w:val="left"/>
      <w:pPr>
        <w:ind w:left="360"/>
      </w:pPr>
      <w:rPr>
        <w:rFonts w:asciiTheme="minorHAnsi" w:eastAsia="Times New Roman" w:hAnsiTheme="minorHAnsi" w:cs="Times New Roman" w:hint="default"/>
        <w:b w:val="0"/>
        <w:i w:val="0"/>
        <w:strike w:val="0"/>
        <w:dstrike w:val="0"/>
        <w:color w:val="auto"/>
        <w:sz w:val="22"/>
        <w:szCs w:val="22"/>
        <w:u w:val="none" w:color="000000"/>
        <w:bdr w:val="none" w:sz="0" w:space="0" w:color="auto"/>
        <w:shd w:val="clear" w:color="auto" w:fill="auto"/>
        <w:vertAlign w:val="baseline"/>
      </w:rPr>
    </w:lvl>
    <w:lvl w:ilvl="1" w:tplc="5E3CBFDA">
      <w:start w:val="1"/>
      <w:numFmt w:val="lowerLetter"/>
      <w:lvlText w:val="%2."/>
      <w:lvlJc w:val="left"/>
      <w:pPr>
        <w:ind w:left="708"/>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2" w:tplc="A9104542">
      <w:start w:val="1"/>
      <w:numFmt w:val="lowerRoman"/>
      <w:lvlText w:val="%3."/>
      <w:lvlJc w:val="left"/>
      <w:pPr>
        <w:ind w:left="1463"/>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3" w:tplc="5E3800CE">
      <w:start w:val="1"/>
      <w:numFmt w:val="decimal"/>
      <w:lvlText w:val="%4"/>
      <w:lvlJc w:val="left"/>
      <w:pPr>
        <w:ind w:left="1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60EDBB4">
      <w:start w:val="1"/>
      <w:numFmt w:val="lowerLetter"/>
      <w:lvlText w:val="%5"/>
      <w:lvlJc w:val="left"/>
      <w:pPr>
        <w:ind w:left="2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DCE666">
      <w:start w:val="1"/>
      <w:numFmt w:val="lowerRoman"/>
      <w:lvlText w:val="%6"/>
      <w:lvlJc w:val="left"/>
      <w:pPr>
        <w:ind w:left="3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37AA77C">
      <w:start w:val="1"/>
      <w:numFmt w:val="decimal"/>
      <w:lvlText w:val="%7"/>
      <w:lvlJc w:val="left"/>
      <w:pPr>
        <w:ind w:left="4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AE0F00">
      <w:start w:val="1"/>
      <w:numFmt w:val="lowerLetter"/>
      <w:lvlText w:val="%8"/>
      <w:lvlJc w:val="left"/>
      <w:pPr>
        <w:ind w:left="4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F6978A">
      <w:start w:val="1"/>
      <w:numFmt w:val="lowerRoman"/>
      <w:lvlText w:val="%9"/>
      <w:lvlJc w:val="left"/>
      <w:pPr>
        <w:ind w:left="5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4664DB8"/>
    <w:multiLevelType w:val="hybridMultilevel"/>
    <w:tmpl w:val="6D803C7E"/>
    <w:lvl w:ilvl="0" w:tplc="010461DE">
      <w:start w:val="1"/>
      <w:numFmt w:val="decimal"/>
      <w:lvlText w:val="%1."/>
      <w:lvlJc w:val="left"/>
      <w:pPr>
        <w:ind w:left="360"/>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B9A8D01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804C5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90A55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61A369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A2447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5FC67C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988CAA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A05D5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51C525F"/>
    <w:multiLevelType w:val="hybridMultilevel"/>
    <w:tmpl w:val="FF6205B0"/>
    <w:lvl w:ilvl="0" w:tplc="DDC44848">
      <w:start w:val="1"/>
      <w:numFmt w:val="decimal"/>
      <w:lvlText w:val="%1."/>
      <w:lvlJc w:val="left"/>
      <w:pPr>
        <w:ind w:left="360"/>
      </w:pPr>
      <w:rPr>
        <w:rFonts w:ascii="Calibri" w:eastAsia="Times New Roman" w:hAnsi="Calibri" w:cs="Times New Roman" w:hint="default"/>
        <w:b w:val="0"/>
        <w:i w:val="0"/>
        <w:strike w:val="0"/>
        <w:dstrike w:val="0"/>
        <w:color w:val="000000"/>
        <w:sz w:val="22"/>
        <w:szCs w:val="22"/>
        <w:u w:val="none" w:color="000000"/>
        <w:bdr w:val="none" w:sz="0" w:space="0" w:color="auto"/>
        <w:shd w:val="clear" w:color="auto" w:fill="auto"/>
        <w:vertAlign w:val="baseline"/>
      </w:rPr>
    </w:lvl>
    <w:lvl w:ilvl="1" w:tplc="B524C648">
      <w:start w:val="1"/>
      <w:numFmt w:val="lowerLetter"/>
      <w:lvlText w:val="%2."/>
      <w:lvlJc w:val="left"/>
      <w:pPr>
        <w:ind w:left="708"/>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2" w:tplc="F68AACF4">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A67CDC">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4867088">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E8FF6E">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DB86760">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A0625AA">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6C8959A">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620481F"/>
    <w:multiLevelType w:val="hybridMultilevel"/>
    <w:tmpl w:val="8F0094AA"/>
    <w:lvl w:ilvl="0" w:tplc="329E26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BB1504"/>
    <w:multiLevelType w:val="hybridMultilevel"/>
    <w:tmpl w:val="37D41B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003A9C"/>
    <w:multiLevelType w:val="hybridMultilevel"/>
    <w:tmpl w:val="544AFE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B4C189D"/>
    <w:multiLevelType w:val="hybridMultilevel"/>
    <w:tmpl w:val="7E3E9C00"/>
    <w:lvl w:ilvl="0" w:tplc="433A5B06">
      <w:start w:val="1"/>
      <w:numFmt w:val="decimal"/>
      <w:lvlText w:val="%1."/>
      <w:lvlJc w:val="left"/>
      <w:pPr>
        <w:ind w:left="360"/>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8A10094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EAE79C">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EAF40A">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5E84AC">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D698B2">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D9CA026">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20CBF2">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33E4BBC">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DA477AA"/>
    <w:multiLevelType w:val="hybridMultilevel"/>
    <w:tmpl w:val="D84EB490"/>
    <w:lvl w:ilvl="0" w:tplc="7D6C0512">
      <w:start w:val="1"/>
      <w:numFmt w:val="decimal"/>
      <w:lvlText w:val="%1."/>
      <w:lvlJc w:val="left"/>
      <w:pPr>
        <w:ind w:left="360"/>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E812A39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5ECF8D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4EDFD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2E2B7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D26E9C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F8C7B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04CC0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D4B12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16E6A09"/>
    <w:multiLevelType w:val="hybridMultilevel"/>
    <w:tmpl w:val="CA386B4A"/>
    <w:lvl w:ilvl="0" w:tplc="E424EA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1FD47E7"/>
    <w:multiLevelType w:val="hybridMultilevel"/>
    <w:tmpl w:val="1A381ADA"/>
    <w:lvl w:ilvl="0" w:tplc="843C89D4">
      <w:start w:val="1"/>
      <w:numFmt w:val="decimal"/>
      <w:lvlText w:val="%1."/>
      <w:lvlJc w:val="left"/>
      <w:pPr>
        <w:ind w:left="360"/>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A71666B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D0714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AE500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5A8A6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02E882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2E2DE3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AA08E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83819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2E93048"/>
    <w:multiLevelType w:val="hybridMultilevel"/>
    <w:tmpl w:val="B8542574"/>
    <w:lvl w:ilvl="0" w:tplc="5AA6167C">
      <w:start w:val="1"/>
      <w:numFmt w:val="decimal"/>
      <w:lvlText w:val="%1."/>
      <w:lvlJc w:val="left"/>
      <w:pPr>
        <w:ind w:left="360"/>
      </w:pPr>
      <w:rPr>
        <w:rFonts w:ascii="Times New Roman" w:eastAsia="Times New Roman" w:hAnsi="Times New Roman" w:cs="Times New Roman"/>
        <w:b w:val="0"/>
        <w:i w:val="0"/>
        <w:strike w:val="0"/>
        <w:dstrike w:val="0"/>
        <w:color w:val="0070C0"/>
        <w:sz w:val="28"/>
        <w:szCs w:val="28"/>
        <w:u w:val="none" w:color="000000"/>
        <w:bdr w:val="none" w:sz="0" w:space="0" w:color="auto"/>
        <w:shd w:val="clear" w:color="auto" w:fill="auto"/>
        <w:vertAlign w:val="baseline"/>
      </w:rPr>
    </w:lvl>
    <w:lvl w:ilvl="1" w:tplc="4956BFE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7634E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66A29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4A420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D2356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E03C0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7463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8ACEB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5EB4DEB"/>
    <w:multiLevelType w:val="hybridMultilevel"/>
    <w:tmpl w:val="D6F62754"/>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5" w15:restartNumberingAfterBreak="0">
    <w:nsid w:val="5648529F"/>
    <w:multiLevelType w:val="hybridMultilevel"/>
    <w:tmpl w:val="DDB64F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0F2482"/>
    <w:multiLevelType w:val="hybridMultilevel"/>
    <w:tmpl w:val="3A3A1982"/>
    <w:lvl w:ilvl="0" w:tplc="EAC2D2A4">
      <w:start w:val="1"/>
      <w:numFmt w:val="decimal"/>
      <w:lvlText w:val="%1."/>
      <w:lvlJc w:val="left"/>
      <w:pPr>
        <w:ind w:left="360"/>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0020234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98F31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BCB34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4B61F3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8BA09E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7C67A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DAC58B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4D439B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CEB6067"/>
    <w:multiLevelType w:val="hybridMultilevel"/>
    <w:tmpl w:val="84484298"/>
    <w:lvl w:ilvl="0" w:tplc="50043AA8">
      <w:start w:val="1"/>
      <w:numFmt w:val="decimal"/>
      <w:lvlText w:val="%1."/>
      <w:lvlJc w:val="left"/>
      <w:pPr>
        <w:ind w:left="360"/>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02C243B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00627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98BE5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B5AD06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80E4D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3C4A00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67E918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2C15B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E59393D"/>
    <w:multiLevelType w:val="hybridMultilevel"/>
    <w:tmpl w:val="0F36EA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1C1770"/>
    <w:multiLevelType w:val="hybridMultilevel"/>
    <w:tmpl w:val="C0CE3F6C"/>
    <w:lvl w:ilvl="0" w:tplc="0000001A">
      <w:start w:val="1"/>
      <w:numFmt w:val="decimal"/>
      <w:lvlText w:val="%1)"/>
      <w:lvlJc w:val="left"/>
      <w:pPr>
        <w:ind w:left="360"/>
      </w:pPr>
      <w:rPr>
        <w:rFonts w:cs="Calibri" w:hint="default"/>
        <w:b w:val="0"/>
        <w:i w:val="0"/>
        <w:strike w:val="0"/>
        <w:dstrike w:val="0"/>
        <w:color w:val="auto"/>
        <w:sz w:val="22"/>
        <w:szCs w:val="22"/>
        <w:u w:val="none" w:color="000000"/>
        <w:bdr w:val="none" w:sz="0" w:space="0" w:color="auto"/>
        <w:shd w:val="clear" w:color="auto" w:fill="auto"/>
        <w:vertAlign w:val="baseline"/>
      </w:rPr>
    </w:lvl>
    <w:lvl w:ilvl="1" w:tplc="5E3CBFDA">
      <w:start w:val="1"/>
      <w:numFmt w:val="lowerLetter"/>
      <w:lvlText w:val="%2."/>
      <w:lvlJc w:val="left"/>
      <w:pPr>
        <w:ind w:left="708"/>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2" w:tplc="A9104542">
      <w:start w:val="1"/>
      <w:numFmt w:val="lowerRoman"/>
      <w:lvlText w:val="%3."/>
      <w:lvlJc w:val="left"/>
      <w:pPr>
        <w:ind w:left="1463"/>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3" w:tplc="5E3800CE">
      <w:start w:val="1"/>
      <w:numFmt w:val="decimal"/>
      <w:lvlText w:val="%4"/>
      <w:lvlJc w:val="left"/>
      <w:pPr>
        <w:ind w:left="1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60EDBB4">
      <w:start w:val="1"/>
      <w:numFmt w:val="lowerLetter"/>
      <w:lvlText w:val="%5"/>
      <w:lvlJc w:val="left"/>
      <w:pPr>
        <w:ind w:left="2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DCE666">
      <w:start w:val="1"/>
      <w:numFmt w:val="lowerRoman"/>
      <w:lvlText w:val="%6"/>
      <w:lvlJc w:val="left"/>
      <w:pPr>
        <w:ind w:left="3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37AA77C">
      <w:start w:val="1"/>
      <w:numFmt w:val="decimal"/>
      <w:lvlText w:val="%7"/>
      <w:lvlJc w:val="left"/>
      <w:pPr>
        <w:ind w:left="4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AE0F00">
      <w:start w:val="1"/>
      <w:numFmt w:val="lowerLetter"/>
      <w:lvlText w:val="%8"/>
      <w:lvlJc w:val="left"/>
      <w:pPr>
        <w:ind w:left="4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F6978A">
      <w:start w:val="1"/>
      <w:numFmt w:val="lowerRoman"/>
      <w:lvlText w:val="%9"/>
      <w:lvlJc w:val="left"/>
      <w:pPr>
        <w:ind w:left="5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26A3CEF"/>
    <w:multiLevelType w:val="hybridMultilevel"/>
    <w:tmpl w:val="9E8E2F6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15:restartNumberingAfterBreak="0">
    <w:nsid w:val="6381272B"/>
    <w:multiLevelType w:val="hybridMultilevel"/>
    <w:tmpl w:val="8B327D3E"/>
    <w:lvl w:ilvl="0" w:tplc="7334284E">
      <w:start w:val="6"/>
      <w:numFmt w:val="decimal"/>
      <w:lvlText w:val="%1."/>
      <w:lvlJc w:val="left"/>
      <w:pPr>
        <w:ind w:left="360" w:firstLine="0"/>
      </w:pPr>
      <w:rPr>
        <w:rFonts w:asciiTheme="minorHAnsi" w:eastAsia="Times New Roman" w:hAnsiTheme="minorHAnsi" w:cs="Times New Roman"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C8418D"/>
    <w:multiLevelType w:val="hybridMultilevel"/>
    <w:tmpl w:val="F078C140"/>
    <w:lvl w:ilvl="0" w:tplc="04150011">
      <w:start w:val="1"/>
      <w:numFmt w:val="decimal"/>
      <w:lvlText w:val="%1)"/>
      <w:lvlJc w:val="left"/>
      <w:pPr>
        <w:ind w:left="360"/>
      </w:pPr>
      <w:rPr>
        <w:rFonts w:hint="default"/>
        <w:b w:val="0"/>
        <w:i w:val="0"/>
        <w:strike w:val="0"/>
        <w:dstrike w:val="0"/>
        <w:color w:val="000000"/>
        <w:sz w:val="22"/>
        <w:szCs w:val="22"/>
        <w:u w:val="none" w:color="000000"/>
        <w:bdr w:val="none" w:sz="0" w:space="0" w:color="auto"/>
        <w:shd w:val="clear" w:color="auto" w:fill="auto"/>
        <w:vertAlign w:val="baseline"/>
      </w:rPr>
    </w:lvl>
    <w:lvl w:ilvl="1" w:tplc="8A10094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EAE79C">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EAF40A">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5E84AC">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D698B2">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D9CA026">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20CBF2">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33E4BBC">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41F4F46"/>
    <w:multiLevelType w:val="hybridMultilevel"/>
    <w:tmpl w:val="1F44F2EC"/>
    <w:lvl w:ilvl="0" w:tplc="05B8C746">
      <w:start w:val="1"/>
      <w:numFmt w:val="decimal"/>
      <w:lvlText w:val="%1."/>
      <w:lvlJc w:val="left"/>
      <w:pPr>
        <w:ind w:left="360"/>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786899A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A04969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CC82C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B24485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64962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4E010B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80240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A0EE7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B154A64"/>
    <w:multiLevelType w:val="hybridMultilevel"/>
    <w:tmpl w:val="5BF8D5E6"/>
    <w:lvl w:ilvl="0" w:tplc="7430D9BC">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FC00ED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C633BA">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800660">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342C7FC">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4AE4A6">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ACE73F8">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D3271A6">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66625A">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DEE0C6F"/>
    <w:multiLevelType w:val="hybridMultilevel"/>
    <w:tmpl w:val="19FC1670"/>
    <w:lvl w:ilvl="0" w:tplc="8BC20134">
      <w:start w:val="1"/>
      <w:numFmt w:val="decimal"/>
      <w:lvlText w:val="%1."/>
      <w:lvlJc w:val="left"/>
      <w:pPr>
        <w:ind w:left="360"/>
      </w:pPr>
      <w:rPr>
        <w:rFonts w:ascii="Calibri" w:eastAsia="Times New Roman" w:hAnsi="Calibri" w:cs="Times New Roman" w:hint="default"/>
        <w:b w:val="0"/>
        <w:i w:val="0"/>
        <w:strike w:val="0"/>
        <w:dstrike w:val="0"/>
        <w:color w:val="000000"/>
        <w:sz w:val="22"/>
        <w:szCs w:val="22"/>
        <w:u w:val="none" w:color="000000"/>
        <w:bdr w:val="none" w:sz="0" w:space="0" w:color="auto"/>
        <w:shd w:val="clear" w:color="auto" w:fill="auto"/>
        <w:vertAlign w:val="baseline"/>
      </w:rPr>
    </w:lvl>
    <w:lvl w:ilvl="1" w:tplc="100E4E24">
      <w:start w:val="1"/>
      <w:numFmt w:val="lowerLetter"/>
      <w:lvlText w:val="%2."/>
      <w:lvlJc w:val="left"/>
      <w:pPr>
        <w:ind w:left="708"/>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2" w:tplc="9C781220">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604512">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E43552">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084AF2">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1829DA">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C8229A">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422E04">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01C3999"/>
    <w:multiLevelType w:val="hybridMultilevel"/>
    <w:tmpl w:val="3BB6116E"/>
    <w:lvl w:ilvl="0" w:tplc="0F0E00B8">
      <w:start w:val="1"/>
      <w:numFmt w:val="decimal"/>
      <w:lvlText w:val="%1."/>
      <w:lvlJc w:val="left"/>
      <w:pPr>
        <w:ind w:left="360"/>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FE52180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D98CE1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FE193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DEDF0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EC906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AE557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829AA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B2E16E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2AB6587"/>
    <w:multiLevelType w:val="hybridMultilevel"/>
    <w:tmpl w:val="8166A59A"/>
    <w:lvl w:ilvl="0" w:tplc="E9D669D8">
      <w:start w:val="1"/>
      <w:numFmt w:val="decimal"/>
      <w:lvlText w:val="%1."/>
      <w:lvlJc w:val="left"/>
      <w:pPr>
        <w:ind w:left="360"/>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82C8D578">
      <w:start w:val="1"/>
      <w:numFmt w:val="lowerLetter"/>
      <w:lvlText w:val="%2."/>
      <w:lvlJc w:val="left"/>
      <w:pPr>
        <w:ind w:left="708"/>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2" w:tplc="7EBC516A">
      <w:start w:val="1"/>
      <w:numFmt w:val="lowerRoman"/>
      <w:lvlText w:val="%3."/>
      <w:lvlJc w:val="left"/>
      <w:pPr>
        <w:ind w:left="7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180B5BA">
      <w:start w:val="1"/>
      <w:numFmt w:val="decimal"/>
      <w:lvlText w:val="%4"/>
      <w:lvlJc w:val="left"/>
      <w:pPr>
        <w:ind w:left="1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69A6B30">
      <w:start w:val="1"/>
      <w:numFmt w:val="lowerLetter"/>
      <w:lvlText w:val="%5"/>
      <w:lvlJc w:val="left"/>
      <w:pPr>
        <w:ind w:left="2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68C527A">
      <w:start w:val="1"/>
      <w:numFmt w:val="lowerRoman"/>
      <w:lvlText w:val="%6"/>
      <w:lvlJc w:val="left"/>
      <w:pPr>
        <w:ind w:left="3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C4DA98">
      <w:start w:val="1"/>
      <w:numFmt w:val="decimal"/>
      <w:lvlText w:val="%7"/>
      <w:lvlJc w:val="left"/>
      <w:pPr>
        <w:ind w:left="4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2C8FC2">
      <w:start w:val="1"/>
      <w:numFmt w:val="lowerLetter"/>
      <w:lvlText w:val="%8"/>
      <w:lvlJc w:val="left"/>
      <w:pPr>
        <w:ind w:left="4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0E3288">
      <w:start w:val="1"/>
      <w:numFmt w:val="lowerRoman"/>
      <w:lvlText w:val="%9"/>
      <w:lvlJc w:val="left"/>
      <w:pPr>
        <w:ind w:left="5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B524D20"/>
    <w:multiLevelType w:val="hybridMultilevel"/>
    <w:tmpl w:val="2AA213A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7BD85022"/>
    <w:multiLevelType w:val="hybridMultilevel"/>
    <w:tmpl w:val="2C4CAA2C"/>
    <w:lvl w:ilvl="0" w:tplc="C4907EF4">
      <w:start w:val="1"/>
      <w:numFmt w:val="decimal"/>
      <w:lvlText w:val="%1."/>
      <w:lvlJc w:val="left"/>
      <w:pPr>
        <w:ind w:left="360"/>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51BAC1C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B544F7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342499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2D8FEC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CA84D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CCA2C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3C5B4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D4E6A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F564BE4"/>
    <w:multiLevelType w:val="hybridMultilevel"/>
    <w:tmpl w:val="103E9D9C"/>
    <w:lvl w:ilvl="0" w:tplc="129C5D1C">
      <w:start w:val="1"/>
      <w:numFmt w:val="decimal"/>
      <w:lvlText w:val="%1."/>
      <w:lvlJc w:val="left"/>
      <w:pPr>
        <w:ind w:left="360"/>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38DE0A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A86DC4">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AFE1AF2">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6B87B1C">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C5CD508">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7C873EE">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0CDE4C">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EC8DBDA">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3"/>
  </w:num>
  <w:num w:numId="2">
    <w:abstractNumId w:val="19"/>
  </w:num>
  <w:num w:numId="3">
    <w:abstractNumId w:val="40"/>
  </w:num>
  <w:num w:numId="4">
    <w:abstractNumId w:val="27"/>
  </w:num>
  <w:num w:numId="5">
    <w:abstractNumId w:val="13"/>
  </w:num>
  <w:num w:numId="6">
    <w:abstractNumId w:val="5"/>
  </w:num>
  <w:num w:numId="7">
    <w:abstractNumId w:val="7"/>
  </w:num>
  <w:num w:numId="8">
    <w:abstractNumId w:val="14"/>
  </w:num>
  <w:num w:numId="9">
    <w:abstractNumId w:val="12"/>
  </w:num>
  <w:num w:numId="10">
    <w:abstractNumId w:val="3"/>
  </w:num>
  <w:num w:numId="11">
    <w:abstractNumId w:val="37"/>
  </w:num>
  <w:num w:numId="12">
    <w:abstractNumId w:val="39"/>
  </w:num>
  <w:num w:numId="13">
    <w:abstractNumId w:val="15"/>
  </w:num>
  <w:num w:numId="14">
    <w:abstractNumId w:val="26"/>
  </w:num>
  <w:num w:numId="15">
    <w:abstractNumId w:val="33"/>
  </w:num>
  <w:num w:numId="16">
    <w:abstractNumId w:val="35"/>
  </w:num>
  <w:num w:numId="17">
    <w:abstractNumId w:val="34"/>
  </w:num>
  <w:num w:numId="18">
    <w:abstractNumId w:val="22"/>
  </w:num>
  <w:num w:numId="19">
    <w:abstractNumId w:val="8"/>
  </w:num>
  <w:num w:numId="20">
    <w:abstractNumId w:val="20"/>
  </w:num>
  <w:num w:numId="21">
    <w:abstractNumId w:val="36"/>
  </w:num>
  <w:num w:numId="22">
    <w:abstractNumId w:val="9"/>
  </w:num>
  <w:num w:numId="23">
    <w:abstractNumId w:val="2"/>
  </w:num>
  <w:num w:numId="24">
    <w:abstractNumId w:val="16"/>
  </w:num>
  <w:num w:numId="25">
    <w:abstractNumId w:val="11"/>
  </w:num>
  <w:num w:numId="26">
    <w:abstractNumId w:val="29"/>
  </w:num>
  <w:num w:numId="27">
    <w:abstractNumId w:val="31"/>
  </w:num>
  <w:num w:numId="28">
    <w:abstractNumId w:val="0"/>
  </w:num>
  <w:num w:numId="29">
    <w:abstractNumId w:val="38"/>
  </w:num>
  <w:num w:numId="30">
    <w:abstractNumId w:val="28"/>
  </w:num>
  <w:num w:numId="31">
    <w:abstractNumId w:val="6"/>
  </w:num>
  <w:num w:numId="32">
    <w:abstractNumId w:val="10"/>
  </w:num>
  <w:num w:numId="33">
    <w:abstractNumId w:val="1"/>
  </w:num>
  <w:num w:numId="34">
    <w:abstractNumId w:val="17"/>
  </w:num>
  <w:num w:numId="35">
    <w:abstractNumId w:val="21"/>
  </w:num>
  <w:num w:numId="36">
    <w:abstractNumId w:val="4"/>
  </w:num>
  <w:num w:numId="37">
    <w:abstractNumId w:val="18"/>
  </w:num>
  <w:num w:numId="38">
    <w:abstractNumId w:val="25"/>
  </w:num>
  <w:num w:numId="39">
    <w:abstractNumId w:val="32"/>
  </w:num>
  <w:num w:numId="40">
    <w:abstractNumId w:val="30"/>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251"/>
    <w:rsid w:val="00004D6C"/>
    <w:rsid w:val="00021AAC"/>
    <w:rsid w:val="00027A78"/>
    <w:rsid w:val="00035E4A"/>
    <w:rsid w:val="00046A05"/>
    <w:rsid w:val="00050D35"/>
    <w:rsid w:val="00054F3C"/>
    <w:rsid w:val="00063AFC"/>
    <w:rsid w:val="00072F82"/>
    <w:rsid w:val="000742B8"/>
    <w:rsid w:val="00074E82"/>
    <w:rsid w:val="00076599"/>
    <w:rsid w:val="00077872"/>
    <w:rsid w:val="000872BE"/>
    <w:rsid w:val="00090B5B"/>
    <w:rsid w:val="000935F5"/>
    <w:rsid w:val="00093A3B"/>
    <w:rsid w:val="000A09AB"/>
    <w:rsid w:val="000A7474"/>
    <w:rsid w:val="000B69C1"/>
    <w:rsid w:val="000D1258"/>
    <w:rsid w:val="000D1D6F"/>
    <w:rsid w:val="000D571B"/>
    <w:rsid w:val="000D61E6"/>
    <w:rsid w:val="000F75D9"/>
    <w:rsid w:val="00120716"/>
    <w:rsid w:val="00130E3D"/>
    <w:rsid w:val="00132F2D"/>
    <w:rsid w:val="001356AD"/>
    <w:rsid w:val="00144C5C"/>
    <w:rsid w:val="00144E3C"/>
    <w:rsid w:val="0014798A"/>
    <w:rsid w:val="00147FB1"/>
    <w:rsid w:val="001504A6"/>
    <w:rsid w:val="001529C9"/>
    <w:rsid w:val="00161F48"/>
    <w:rsid w:val="00171A91"/>
    <w:rsid w:val="0017338B"/>
    <w:rsid w:val="001870A5"/>
    <w:rsid w:val="00192BA6"/>
    <w:rsid w:val="00193C61"/>
    <w:rsid w:val="001B0B8B"/>
    <w:rsid w:val="001B3AF2"/>
    <w:rsid w:val="001B7214"/>
    <w:rsid w:val="001C13EF"/>
    <w:rsid w:val="001C35A5"/>
    <w:rsid w:val="001C5E39"/>
    <w:rsid w:val="001D7472"/>
    <w:rsid w:val="001E1DF3"/>
    <w:rsid w:val="001E5C47"/>
    <w:rsid w:val="001F1DA2"/>
    <w:rsid w:val="001F3394"/>
    <w:rsid w:val="001F4445"/>
    <w:rsid w:val="00200CC7"/>
    <w:rsid w:val="00201411"/>
    <w:rsid w:val="00204EE1"/>
    <w:rsid w:val="00213127"/>
    <w:rsid w:val="00216C63"/>
    <w:rsid w:val="00220685"/>
    <w:rsid w:val="0023260F"/>
    <w:rsid w:val="002502DC"/>
    <w:rsid w:val="00252A88"/>
    <w:rsid w:val="0026634C"/>
    <w:rsid w:val="00266E17"/>
    <w:rsid w:val="00273990"/>
    <w:rsid w:val="00283C2F"/>
    <w:rsid w:val="002865D6"/>
    <w:rsid w:val="002A14D5"/>
    <w:rsid w:val="002B6C90"/>
    <w:rsid w:val="002B741C"/>
    <w:rsid w:val="002C020C"/>
    <w:rsid w:val="002C0780"/>
    <w:rsid w:val="002D17B7"/>
    <w:rsid w:val="002D4661"/>
    <w:rsid w:val="002D6656"/>
    <w:rsid w:val="002E01FD"/>
    <w:rsid w:val="002E28F7"/>
    <w:rsid w:val="002E687B"/>
    <w:rsid w:val="002E7FAE"/>
    <w:rsid w:val="002F1951"/>
    <w:rsid w:val="002F70C6"/>
    <w:rsid w:val="00315CA5"/>
    <w:rsid w:val="00317F7C"/>
    <w:rsid w:val="00326103"/>
    <w:rsid w:val="003265CB"/>
    <w:rsid w:val="003401EF"/>
    <w:rsid w:val="00341C48"/>
    <w:rsid w:val="00357B4F"/>
    <w:rsid w:val="003620A5"/>
    <w:rsid w:val="00364C7C"/>
    <w:rsid w:val="00366242"/>
    <w:rsid w:val="0037501D"/>
    <w:rsid w:val="00376C86"/>
    <w:rsid w:val="00381CF7"/>
    <w:rsid w:val="0038633B"/>
    <w:rsid w:val="00391012"/>
    <w:rsid w:val="00396D75"/>
    <w:rsid w:val="00397ACB"/>
    <w:rsid w:val="003B7BFC"/>
    <w:rsid w:val="003C5D06"/>
    <w:rsid w:val="003C611E"/>
    <w:rsid w:val="003D66C6"/>
    <w:rsid w:val="003E0031"/>
    <w:rsid w:val="003F50AD"/>
    <w:rsid w:val="00402656"/>
    <w:rsid w:val="00402E3A"/>
    <w:rsid w:val="004053D4"/>
    <w:rsid w:val="00410282"/>
    <w:rsid w:val="004121AF"/>
    <w:rsid w:val="004268E0"/>
    <w:rsid w:val="00435EDF"/>
    <w:rsid w:val="0044310D"/>
    <w:rsid w:val="00456C23"/>
    <w:rsid w:val="0046510B"/>
    <w:rsid w:val="00465199"/>
    <w:rsid w:val="00471602"/>
    <w:rsid w:val="004816FC"/>
    <w:rsid w:val="00481F08"/>
    <w:rsid w:val="00483FC9"/>
    <w:rsid w:val="00484AEF"/>
    <w:rsid w:val="00491BE1"/>
    <w:rsid w:val="00492561"/>
    <w:rsid w:val="004970B9"/>
    <w:rsid w:val="004A451D"/>
    <w:rsid w:val="004B1DEB"/>
    <w:rsid w:val="004B59FA"/>
    <w:rsid w:val="004D2241"/>
    <w:rsid w:val="004E4EE4"/>
    <w:rsid w:val="004F17B3"/>
    <w:rsid w:val="004F2861"/>
    <w:rsid w:val="00502A71"/>
    <w:rsid w:val="00504118"/>
    <w:rsid w:val="00504313"/>
    <w:rsid w:val="005058D3"/>
    <w:rsid w:val="00511528"/>
    <w:rsid w:val="00512F9E"/>
    <w:rsid w:val="0051581C"/>
    <w:rsid w:val="00520899"/>
    <w:rsid w:val="00523757"/>
    <w:rsid w:val="00533D9A"/>
    <w:rsid w:val="00534C6A"/>
    <w:rsid w:val="00541422"/>
    <w:rsid w:val="00543814"/>
    <w:rsid w:val="00545FD4"/>
    <w:rsid w:val="005556D0"/>
    <w:rsid w:val="005640EB"/>
    <w:rsid w:val="00573973"/>
    <w:rsid w:val="0058221B"/>
    <w:rsid w:val="00587307"/>
    <w:rsid w:val="00590713"/>
    <w:rsid w:val="00594F56"/>
    <w:rsid w:val="00595031"/>
    <w:rsid w:val="00595E0B"/>
    <w:rsid w:val="005A7822"/>
    <w:rsid w:val="005B44B5"/>
    <w:rsid w:val="005B4A5F"/>
    <w:rsid w:val="005B581E"/>
    <w:rsid w:val="005D139B"/>
    <w:rsid w:val="0061088D"/>
    <w:rsid w:val="00621D56"/>
    <w:rsid w:val="006367BF"/>
    <w:rsid w:val="0064147D"/>
    <w:rsid w:val="00644D96"/>
    <w:rsid w:val="006453C3"/>
    <w:rsid w:val="006646A3"/>
    <w:rsid w:val="00666653"/>
    <w:rsid w:val="00672148"/>
    <w:rsid w:val="00680705"/>
    <w:rsid w:val="00695BCD"/>
    <w:rsid w:val="006A0146"/>
    <w:rsid w:val="006A07DF"/>
    <w:rsid w:val="006A1604"/>
    <w:rsid w:val="006A33E2"/>
    <w:rsid w:val="006B5411"/>
    <w:rsid w:val="006C5E23"/>
    <w:rsid w:val="006C616A"/>
    <w:rsid w:val="006C634E"/>
    <w:rsid w:val="006D2F61"/>
    <w:rsid w:val="006D40CD"/>
    <w:rsid w:val="006E2A42"/>
    <w:rsid w:val="006F3C4A"/>
    <w:rsid w:val="007024D1"/>
    <w:rsid w:val="00703B85"/>
    <w:rsid w:val="00705023"/>
    <w:rsid w:val="00712919"/>
    <w:rsid w:val="007224D7"/>
    <w:rsid w:val="00725523"/>
    <w:rsid w:val="00730DFF"/>
    <w:rsid w:val="00731729"/>
    <w:rsid w:val="00731DE0"/>
    <w:rsid w:val="0073528D"/>
    <w:rsid w:val="007457E4"/>
    <w:rsid w:val="00755A82"/>
    <w:rsid w:val="007734E8"/>
    <w:rsid w:val="00776DAD"/>
    <w:rsid w:val="00783565"/>
    <w:rsid w:val="00786B6F"/>
    <w:rsid w:val="00791CD1"/>
    <w:rsid w:val="007928C5"/>
    <w:rsid w:val="00793101"/>
    <w:rsid w:val="00794682"/>
    <w:rsid w:val="007A002E"/>
    <w:rsid w:val="007A3C24"/>
    <w:rsid w:val="007B5099"/>
    <w:rsid w:val="007C0852"/>
    <w:rsid w:val="007C1BF0"/>
    <w:rsid w:val="007C314D"/>
    <w:rsid w:val="007F5697"/>
    <w:rsid w:val="007F6E7E"/>
    <w:rsid w:val="008107EF"/>
    <w:rsid w:val="008177A6"/>
    <w:rsid w:val="008360B0"/>
    <w:rsid w:val="00841AC7"/>
    <w:rsid w:val="00852B0D"/>
    <w:rsid w:val="00854829"/>
    <w:rsid w:val="00855366"/>
    <w:rsid w:val="008555A1"/>
    <w:rsid w:val="00871849"/>
    <w:rsid w:val="00880F32"/>
    <w:rsid w:val="008811DB"/>
    <w:rsid w:val="00882E6D"/>
    <w:rsid w:val="008947F3"/>
    <w:rsid w:val="008C4163"/>
    <w:rsid w:val="008C6A7B"/>
    <w:rsid w:val="008C7C7A"/>
    <w:rsid w:val="008D0EE3"/>
    <w:rsid w:val="008E44C6"/>
    <w:rsid w:val="008F281F"/>
    <w:rsid w:val="00911745"/>
    <w:rsid w:val="00912979"/>
    <w:rsid w:val="00917716"/>
    <w:rsid w:val="00921728"/>
    <w:rsid w:val="00925FD6"/>
    <w:rsid w:val="009267D6"/>
    <w:rsid w:val="009326D6"/>
    <w:rsid w:val="00937649"/>
    <w:rsid w:val="00941A74"/>
    <w:rsid w:val="00946507"/>
    <w:rsid w:val="00951546"/>
    <w:rsid w:val="00960350"/>
    <w:rsid w:val="00962C9A"/>
    <w:rsid w:val="00973421"/>
    <w:rsid w:val="009761EE"/>
    <w:rsid w:val="00977A22"/>
    <w:rsid w:val="00985663"/>
    <w:rsid w:val="00995C30"/>
    <w:rsid w:val="00997931"/>
    <w:rsid w:val="009A7870"/>
    <w:rsid w:val="009A7B19"/>
    <w:rsid w:val="009B74AE"/>
    <w:rsid w:val="009C5D17"/>
    <w:rsid w:val="009E3CBD"/>
    <w:rsid w:val="009E716F"/>
    <w:rsid w:val="009F0D6C"/>
    <w:rsid w:val="009F36DF"/>
    <w:rsid w:val="00A02E35"/>
    <w:rsid w:val="00A05276"/>
    <w:rsid w:val="00A05EDE"/>
    <w:rsid w:val="00A07B13"/>
    <w:rsid w:val="00A27795"/>
    <w:rsid w:val="00A50B18"/>
    <w:rsid w:val="00A52D5B"/>
    <w:rsid w:val="00A53956"/>
    <w:rsid w:val="00A567C6"/>
    <w:rsid w:val="00A5687B"/>
    <w:rsid w:val="00A6384A"/>
    <w:rsid w:val="00A63A1B"/>
    <w:rsid w:val="00A64A5F"/>
    <w:rsid w:val="00A6501D"/>
    <w:rsid w:val="00A818E5"/>
    <w:rsid w:val="00A876FA"/>
    <w:rsid w:val="00A94ED3"/>
    <w:rsid w:val="00A96F62"/>
    <w:rsid w:val="00AA0E0C"/>
    <w:rsid w:val="00AA4474"/>
    <w:rsid w:val="00AB3348"/>
    <w:rsid w:val="00AC5116"/>
    <w:rsid w:val="00AC7F73"/>
    <w:rsid w:val="00AD0144"/>
    <w:rsid w:val="00AD20A1"/>
    <w:rsid w:val="00AD638A"/>
    <w:rsid w:val="00AE29E9"/>
    <w:rsid w:val="00AF0A2E"/>
    <w:rsid w:val="00AF66E3"/>
    <w:rsid w:val="00B01135"/>
    <w:rsid w:val="00B018EB"/>
    <w:rsid w:val="00B27AB2"/>
    <w:rsid w:val="00B27B1C"/>
    <w:rsid w:val="00B3280E"/>
    <w:rsid w:val="00B34277"/>
    <w:rsid w:val="00B41EF3"/>
    <w:rsid w:val="00B54756"/>
    <w:rsid w:val="00B54B0C"/>
    <w:rsid w:val="00B60F4E"/>
    <w:rsid w:val="00B61A6C"/>
    <w:rsid w:val="00B63331"/>
    <w:rsid w:val="00B65D15"/>
    <w:rsid w:val="00B75A1C"/>
    <w:rsid w:val="00B771D1"/>
    <w:rsid w:val="00B8120E"/>
    <w:rsid w:val="00B966C9"/>
    <w:rsid w:val="00BA2510"/>
    <w:rsid w:val="00BB1F67"/>
    <w:rsid w:val="00BC1FDC"/>
    <w:rsid w:val="00BC414D"/>
    <w:rsid w:val="00BD6F20"/>
    <w:rsid w:val="00BF2D43"/>
    <w:rsid w:val="00C0210E"/>
    <w:rsid w:val="00C12209"/>
    <w:rsid w:val="00C16F47"/>
    <w:rsid w:val="00C3203B"/>
    <w:rsid w:val="00C40B58"/>
    <w:rsid w:val="00C4101C"/>
    <w:rsid w:val="00C44885"/>
    <w:rsid w:val="00C453F2"/>
    <w:rsid w:val="00C5397C"/>
    <w:rsid w:val="00C6345E"/>
    <w:rsid w:val="00C70264"/>
    <w:rsid w:val="00C72951"/>
    <w:rsid w:val="00C73224"/>
    <w:rsid w:val="00C81BEC"/>
    <w:rsid w:val="00C81D9B"/>
    <w:rsid w:val="00C843E6"/>
    <w:rsid w:val="00C84DCB"/>
    <w:rsid w:val="00C86251"/>
    <w:rsid w:val="00C87B49"/>
    <w:rsid w:val="00C956E6"/>
    <w:rsid w:val="00C96C05"/>
    <w:rsid w:val="00CA2C4E"/>
    <w:rsid w:val="00CA338D"/>
    <w:rsid w:val="00CB0C9C"/>
    <w:rsid w:val="00CC10FB"/>
    <w:rsid w:val="00CD28A5"/>
    <w:rsid w:val="00CF4408"/>
    <w:rsid w:val="00D0103B"/>
    <w:rsid w:val="00D03AC8"/>
    <w:rsid w:val="00D040BC"/>
    <w:rsid w:val="00D1088A"/>
    <w:rsid w:val="00D10DA4"/>
    <w:rsid w:val="00D10EB0"/>
    <w:rsid w:val="00D27AF5"/>
    <w:rsid w:val="00D30262"/>
    <w:rsid w:val="00D320C1"/>
    <w:rsid w:val="00D42B49"/>
    <w:rsid w:val="00D51DB7"/>
    <w:rsid w:val="00D52E63"/>
    <w:rsid w:val="00D60B2D"/>
    <w:rsid w:val="00D61121"/>
    <w:rsid w:val="00D61A2C"/>
    <w:rsid w:val="00D63088"/>
    <w:rsid w:val="00D64EEF"/>
    <w:rsid w:val="00D75927"/>
    <w:rsid w:val="00D861DB"/>
    <w:rsid w:val="00DB543A"/>
    <w:rsid w:val="00DB5BC0"/>
    <w:rsid w:val="00DB652F"/>
    <w:rsid w:val="00DB7F80"/>
    <w:rsid w:val="00DC451E"/>
    <w:rsid w:val="00DD110B"/>
    <w:rsid w:val="00DD3C97"/>
    <w:rsid w:val="00DD4DB4"/>
    <w:rsid w:val="00DD794A"/>
    <w:rsid w:val="00DF004A"/>
    <w:rsid w:val="00DF3D47"/>
    <w:rsid w:val="00E11FD5"/>
    <w:rsid w:val="00E14CE9"/>
    <w:rsid w:val="00E224E1"/>
    <w:rsid w:val="00E3271A"/>
    <w:rsid w:val="00E329D8"/>
    <w:rsid w:val="00E33B18"/>
    <w:rsid w:val="00E459F5"/>
    <w:rsid w:val="00E47F75"/>
    <w:rsid w:val="00E50558"/>
    <w:rsid w:val="00E55F2B"/>
    <w:rsid w:val="00E55F41"/>
    <w:rsid w:val="00E72D26"/>
    <w:rsid w:val="00E8032E"/>
    <w:rsid w:val="00E821BC"/>
    <w:rsid w:val="00E822A9"/>
    <w:rsid w:val="00E83683"/>
    <w:rsid w:val="00E8376A"/>
    <w:rsid w:val="00E94EE1"/>
    <w:rsid w:val="00E95BC9"/>
    <w:rsid w:val="00EB00C8"/>
    <w:rsid w:val="00EB0AF7"/>
    <w:rsid w:val="00EB3501"/>
    <w:rsid w:val="00EC26F8"/>
    <w:rsid w:val="00EC3ABF"/>
    <w:rsid w:val="00ED0CE6"/>
    <w:rsid w:val="00EF21F5"/>
    <w:rsid w:val="00F10823"/>
    <w:rsid w:val="00F1245F"/>
    <w:rsid w:val="00F328B9"/>
    <w:rsid w:val="00F46B61"/>
    <w:rsid w:val="00F475B6"/>
    <w:rsid w:val="00F51002"/>
    <w:rsid w:val="00F53914"/>
    <w:rsid w:val="00F5704A"/>
    <w:rsid w:val="00F67740"/>
    <w:rsid w:val="00F963A0"/>
    <w:rsid w:val="00FA331A"/>
    <w:rsid w:val="00FA4C89"/>
    <w:rsid w:val="00FB42E2"/>
    <w:rsid w:val="00FC2B53"/>
    <w:rsid w:val="00FD081D"/>
    <w:rsid w:val="00FD0D6C"/>
    <w:rsid w:val="00FD782B"/>
    <w:rsid w:val="00FD789E"/>
    <w:rsid w:val="00FE1660"/>
    <w:rsid w:val="00FE5491"/>
    <w:rsid w:val="00FF35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D56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6103"/>
    <w:pPr>
      <w:spacing w:after="116" w:line="248" w:lineRule="auto"/>
      <w:ind w:left="10" w:hanging="10"/>
      <w:jc w:val="both"/>
    </w:pPr>
    <w:rPr>
      <w:rFonts w:ascii="Times New Roman" w:hAnsi="Times New Roman"/>
      <w:color w:val="000000"/>
      <w:sz w:val="22"/>
      <w:szCs w:val="22"/>
    </w:rPr>
  </w:style>
  <w:style w:type="paragraph" w:styleId="Nagwek1">
    <w:name w:val="heading 1"/>
    <w:basedOn w:val="Normalny"/>
    <w:link w:val="Nagwek1Znak"/>
    <w:uiPriority w:val="9"/>
    <w:qFormat/>
    <w:rsid w:val="00533D9A"/>
    <w:pPr>
      <w:spacing w:before="100" w:beforeAutospacing="1" w:after="100" w:afterAutospacing="1" w:line="240" w:lineRule="auto"/>
      <w:ind w:left="0" w:firstLine="0"/>
      <w:jc w:val="left"/>
      <w:outlineLvl w:val="0"/>
    </w:pPr>
    <w:rPr>
      <w:b/>
      <w:bCs/>
      <w:color w:val="auto"/>
      <w:kern w:val="36"/>
      <w:sz w:val="48"/>
      <w:szCs w:val="48"/>
      <w:lang w:val="x-none" w:eastAsia="x-none"/>
    </w:rPr>
  </w:style>
  <w:style w:type="paragraph" w:styleId="Nagwek2">
    <w:name w:val="heading 2"/>
    <w:basedOn w:val="Normalny"/>
    <w:link w:val="Nagwek2Znak"/>
    <w:uiPriority w:val="9"/>
    <w:qFormat/>
    <w:rsid w:val="00533D9A"/>
    <w:pPr>
      <w:spacing w:before="100" w:beforeAutospacing="1" w:after="100" w:afterAutospacing="1" w:line="240" w:lineRule="auto"/>
      <w:ind w:left="0" w:firstLine="0"/>
      <w:jc w:val="left"/>
      <w:outlineLvl w:val="1"/>
    </w:pPr>
    <w:rPr>
      <w:b/>
      <w:bCs/>
      <w:color w:val="auto"/>
      <w:sz w:val="36"/>
      <w:szCs w:val="36"/>
      <w:lang w:val="x-none" w:eastAsia="x-none"/>
    </w:rPr>
  </w:style>
  <w:style w:type="paragraph" w:styleId="Nagwek3">
    <w:name w:val="heading 3"/>
    <w:basedOn w:val="Normalny"/>
    <w:next w:val="Normalny"/>
    <w:link w:val="Nagwek3Znak"/>
    <w:uiPriority w:val="9"/>
    <w:semiHidden/>
    <w:unhideWhenUsed/>
    <w:qFormat/>
    <w:rsid w:val="006646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326103"/>
    <w:rPr>
      <w:sz w:val="22"/>
      <w:szCs w:val="22"/>
    </w:rPr>
    <w:tblPr>
      <w:tblCellMar>
        <w:top w:w="0" w:type="dxa"/>
        <w:left w:w="0" w:type="dxa"/>
        <w:bottom w:w="0" w:type="dxa"/>
        <w:right w:w="0" w:type="dxa"/>
      </w:tblCellMar>
    </w:tblPr>
  </w:style>
  <w:style w:type="character" w:styleId="Odwoaniedokomentarza">
    <w:name w:val="annotation reference"/>
    <w:uiPriority w:val="99"/>
    <w:semiHidden/>
    <w:unhideWhenUsed/>
    <w:rsid w:val="008947F3"/>
    <w:rPr>
      <w:sz w:val="16"/>
      <w:szCs w:val="16"/>
    </w:rPr>
  </w:style>
  <w:style w:type="paragraph" w:styleId="Tekstkomentarza">
    <w:name w:val="annotation text"/>
    <w:basedOn w:val="Normalny"/>
    <w:link w:val="TekstkomentarzaZnak"/>
    <w:uiPriority w:val="99"/>
    <w:semiHidden/>
    <w:unhideWhenUsed/>
    <w:rsid w:val="008947F3"/>
    <w:pPr>
      <w:spacing w:line="240" w:lineRule="auto"/>
    </w:pPr>
    <w:rPr>
      <w:sz w:val="20"/>
      <w:szCs w:val="20"/>
      <w:lang w:val="x-none" w:eastAsia="x-none"/>
    </w:rPr>
  </w:style>
  <w:style w:type="character" w:customStyle="1" w:styleId="TekstkomentarzaZnak">
    <w:name w:val="Tekst komentarza Znak"/>
    <w:link w:val="Tekstkomentarza"/>
    <w:uiPriority w:val="99"/>
    <w:semiHidden/>
    <w:rsid w:val="008947F3"/>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8947F3"/>
    <w:rPr>
      <w:b/>
      <w:bCs/>
    </w:rPr>
  </w:style>
  <w:style w:type="character" w:customStyle="1" w:styleId="TematkomentarzaZnak">
    <w:name w:val="Temat komentarza Znak"/>
    <w:link w:val="Tematkomentarza"/>
    <w:uiPriority w:val="99"/>
    <w:semiHidden/>
    <w:rsid w:val="008947F3"/>
    <w:rPr>
      <w:rFonts w:ascii="Times New Roman" w:eastAsia="Times New Roman" w:hAnsi="Times New Roman" w:cs="Times New Roman"/>
      <w:b/>
      <w:bCs/>
      <w:color w:val="000000"/>
      <w:sz w:val="20"/>
      <w:szCs w:val="20"/>
    </w:rPr>
  </w:style>
  <w:style w:type="paragraph" w:styleId="Tekstdymka">
    <w:name w:val="Balloon Text"/>
    <w:basedOn w:val="Normalny"/>
    <w:link w:val="TekstdymkaZnak"/>
    <w:uiPriority w:val="99"/>
    <w:semiHidden/>
    <w:unhideWhenUsed/>
    <w:rsid w:val="008947F3"/>
    <w:pPr>
      <w:spacing w:after="0" w:line="240" w:lineRule="auto"/>
    </w:pPr>
    <w:rPr>
      <w:rFonts w:ascii="Segoe UI" w:hAnsi="Segoe UI"/>
      <w:sz w:val="18"/>
      <w:szCs w:val="18"/>
      <w:lang w:val="x-none" w:eastAsia="x-none"/>
    </w:rPr>
  </w:style>
  <w:style w:type="character" w:customStyle="1" w:styleId="TekstdymkaZnak">
    <w:name w:val="Tekst dymka Znak"/>
    <w:link w:val="Tekstdymka"/>
    <w:uiPriority w:val="99"/>
    <w:semiHidden/>
    <w:rsid w:val="008947F3"/>
    <w:rPr>
      <w:rFonts w:ascii="Segoe UI" w:eastAsia="Times New Roman" w:hAnsi="Segoe UI" w:cs="Segoe UI"/>
      <w:color w:val="000000"/>
      <w:sz w:val="18"/>
      <w:szCs w:val="18"/>
    </w:rPr>
  </w:style>
  <w:style w:type="table" w:styleId="Tabela-Siatka">
    <w:name w:val="Table Grid"/>
    <w:basedOn w:val="Standardowy"/>
    <w:uiPriority w:val="39"/>
    <w:rsid w:val="00636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uiPriority w:val="9"/>
    <w:rsid w:val="00533D9A"/>
    <w:rPr>
      <w:rFonts w:ascii="Times New Roman" w:hAnsi="Times New Roman"/>
      <w:b/>
      <w:bCs/>
      <w:kern w:val="36"/>
      <w:sz w:val="48"/>
      <w:szCs w:val="48"/>
    </w:rPr>
  </w:style>
  <w:style w:type="character" w:customStyle="1" w:styleId="Nagwek2Znak">
    <w:name w:val="Nagłówek 2 Znak"/>
    <w:link w:val="Nagwek2"/>
    <w:uiPriority w:val="9"/>
    <w:rsid w:val="00533D9A"/>
    <w:rPr>
      <w:rFonts w:ascii="Times New Roman" w:hAnsi="Times New Roman"/>
      <w:b/>
      <w:bCs/>
      <w:sz w:val="36"/>
      <w:szCs w:val="36"/>
    </w:rPr>
  </w:style>
  <w:style w:type="character" w:styleId="Hipercze">
    <w:name w:val="Hyperlink"/>
    <w:uiPriority w:val="99"/>
    <w:unhideWhenUsed/>
    <w:rsid w:val="00533D9A"/>
    <w:rPr>
      <w:color w:val="0000FF"/>
      <w:u w:val="single"/>
    </w:rPr>
  </w:style>
  <w:style w:type="character" w:customStyle="1" w:styleId="Nierozpoznanawzmianka1">
    <w:name w:val="Nierozpoznana wzmianka1"/>
    <w:uiPriority w:val="99"/>
    <w:semiHidden/>
    <w:unhideWhenUsed/>
    <w:rsid w:val="00511528"/>
    <w:rPr>
      <w:color w:val="605E5C"/>
      <w:shd w:val="clear" w:color="auto" w:fill="E1DFDD"/>
    </w:rPr>
  </w:style>
  <w:style w:type="paragraph" w:styleId="Poprawka">
    <w:name w:val="Revision"/>
    <w:hidden/>
    <w:uiPriority w:val="99"/>
    <w:semiHidden/>
    <w:rsid w:val="00410282"/>
    <w:rPr>
      <w:rFonts w:ascii="Times New Roman" w:hAnsi="Times New Roman"/>
      <w:color w:val="000000"/>
      <w:sz w:val="22"/>
      <w:szCs w:val="22"/>
    </w:rPr>
  </w:style>
  <w:style w:type="paragraph" w:styleId="Akapitzlist">
    <w:name w:val="List Paragraph"/>
    <w:aliases w:val="maz_wyliczenie,opis dzialania,K-P_odwolanie,A_wyliczenie,Akapit z listą 1"/>
    <w:basedOn w:val="Normalny"/>
    <w:link w:val="AkapitzlistZnak"/>
    <w:uiPriority w:val="34"/>
    <w:qFormat/>
    <w:rsid w:val="00E8032E"/>
    <w:pPr>
      <w:ind w:left="720"/>
      <w:contextualSpacing/>
    </w:pPr>
  </w:style>
  <w:style w:type="paragraph" w:styleId="Tytu">
    <w:name w:val="Title"/>
    <w:basedOn w:val="Normalny"/>
    <w:next w:val="Normalny"/>
    <w:link w:val="TytuZnak"/>
    <w:uiPriority w:val="10"/>
    <w:qFormat/>
    <w:rsid w:val="001D7472"/>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ytuZnak">
    <w:name w:val="Tytuł Znak"/>
    <w:basedOn w:val="Domylnaczcionkaakapitu"/>
    <w:link w:val="Tytu"/>
    <w:uiPriority w:val="10"/>
    <w:rsid w:val="001D7472"/>
    <w:rPr>
      <w:rFonts w:asciiTheme="majorHAnsi" w:eastAsiaTheme="majorEastAsia" w:hAnsiTheme="majorHAnsi" w:cstheme="majorBidi"/>
      <w:spacing w:val="-10"/>
      <w:kern w:val="28"/>
      <w:sz w:val="56"/>
      <w:szCs w:val="56"/>
    </w:rPr>
  </w:style>
  <w:style w:type="character" w:customStyle="1" w:styleId="Nierozpoznanawzmianka2">
    <w:name w:val="Nierozpoznana wzmianka2"/>
    <w:basedOn w:val="Domylnaczcionkaakapitu"/>
    <w:uiPriority w:val="99"/>
    <w:semiHidden/>
    <w:unhideWhenUsed/>
    <w:rsid w:val="002F1951"/>
    <w:rPr>
      <w:color w:val="605E5C"/>
      <w:shd w:val="clear" w:color="auto" w:fill="E1DFDD"/>
    </w:rPr>
  </w:style>
  <w:style w:type="paragraph" w:styleId="Tekstprzypisudolnego">
    <w:name w:val="footnote text"/>
    <w:aliases w:val="Tekst przypisu Znak"/>
    <w:basedOn w:val="Normalny"/>
    <w:link w:val="TekstprzypisudolnegoZnak"/>
    <w:uiPriority w:val="99"/>
    <w:rsid w:val="00491BE1"/>
    <w:pPr>
      <w:spacing w:after="0" w:line="240" w:lineRule="auto"/>
      <w:ind w:left="0" w:firstLine="0"/>
      <w:jc w:val="left"/>
    </w:pPr>
    <w:rPr>
      <w:color w:val="auto"/>
      <w:sz w:val="20"/>
      <w:szCs w:val="20"/>
    </w:rPr>
  </w:style>
  <w:style w:type="character" w:customStyle="1" w:styleId="TekstprzypisudolnegoZnak">
    <w:name w:val="Tekst przypisu dolnego Znak"/>
    <w:aliases w:val="Tekst przypisu Znak Znak"/>
    <w:basedOn w:val="Domylnaczcionkaakapitu"/>
    <w:link w:val="Tekstprzypisudolnego"/>
    <w:uiPriority w:val="99"/>
    <w:qFormat/>
    <w:rsid w:val="00491BE1"/>
    <w:rPr>
      <w:rFonts w:ascii="Times New Roman" w:hAnsi="Times New Roman"/>
    </w:rPr>
  </w:style>
  <w:style w:type="character" w:styleId="Odwoanieprzypisudolnego">
    <w:name w:val="footnote reference"/>
    <w:aliases w:val="Footnote Reference Number,Odwołanie przypisu,Odwo³anie przypisu,Footnote Reference Superscript,Footnote Reference/,Footnote symbol,Times 10 Point,Exposant 3 Point,footnote ref,richiamo note eggsi,Rimando nota a piè di pagina1"/>
    <w:uiPriority w:val="99"/>
    <w:qFormat/>
    <w:rsid w:val="00491BE1"/>
    <w:rPr>
      <w:vertAlign w:val="superscript"/>
    </w:rPr>
  </w:style>
  <w:style w:type="character" w:customStyle="1" w:styleId="AkapitzlistZnak">
    <w:name w:val="Akapit z listą Znak"/>
    <w:aliases w:val="maz_wyliczenie Znak,opis dzialania Znak,K-P_odwolanie Znak,A_wyliczenie Znak,Akapit z listą 1 Znak"/>
    <w:link w:val="Akapitzlist"/>
    <w:uiPriority w:val="34"/>
    <w:rsid w:val="00491BE1"/>
    <w:rPr>
      <w:rFonts w:ascii="Times New Roman" w:hAnsi="Times New Roman"/>
      <w:color w:val="000000"/>
      <w:sz w:val="22"/>
      <w:szCs w:val="22"/>
    </w:rPr>
  </w:style>
  <w:style w:type="character" w:customStyle="1" w:styleId="Nagwek3Znak">
    <w:name w:val="Nagłówek 3 Znak"/>
    <w:basedOn w:val="Domylnaczcionkaakapitu"/>
    <w:link w:val="Nagwek3"/>
    <w:uiPriority w:val="9"/>
    <w:semiHidden/>
    <w:rsid w:val="006646A3"/>
    <w:rPr>
      <w:rFonts w:asciiTheme="majorHAnsi" w:eastAsiaTheme="majorEastAsia" w:hAnsiTheme="majorHAnsi" w:cstheme="majorBidi"/>
      <w:color w:val="1F4D78" w:themeColor="accent1" w:themeShade="7F"/>
      <w:sz w:val="24"/>
      <w:szCs w:val="24"/>
    </w:rPr>
  </w:style>
  <w:style w:type="character" w:customStyle="1" w:styleId="Nierozpoznanawzmianka3">
    <w:name w:val="Nierozpoznana wzmianka3"/>
    <w:basedOn w:val="Domylnaczcionkaakapitu"/>
    <w:uiPriority w:val="99"/>
    <w:semiHidden/>
    <w:unhideWhenUsed/>
    <w:rsid w:val="005237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23931">
      <w:bodyDiv w:val="1"/>
      <w:marLeft w:val="0"/>
      <w:marRight w:val="0"/>
      <w:marTop w:val="0"/>
      <w:marBottom w:val="0"/>
      <w:divBdr>
        <w:top w:val="none" w:sz="0" w:space="0" w:color="auto"/>
        <w:left w:val="none" w:sz="0" w:space="0" w:color="auto"/>
        <w:bottom w:val="none" w:sz="0" w:space="0" w:color="auto"/>
        <w:right w:val="none" w:sz="0" w:space="0" w:color="auto"/>
      </w:divBdr>
    </w:div>
    <w:div w:id="105581778">
      <w:bodyDiv w:val="1"/>
      <w:marLeft w:val="0"/>
      <w:marRight w:val="0"/>
      <w:marTop w:val="0"/>
      <w:marBottom w:val="0"/>
      <w:divBdr>
        <w:top w:val="none" w:sz="0" w:space="0" w:color="auto"/>
        <w:left w:val="none" w:sz="0" w:space="0" w:color="auto"/>
        <w:bottom w:val="none" w:sz="0" w:space="0" w:color="auto"/>
        <w:right w:val="none" w:sz="0" w:space="0" w:color="auto"/>
      </w:divBdr>
    </w:div>
    <w:div w:id="768935416">
      <w:bodyDiv w:val="1"/>
      <w:marLeft w:val="0"/>
      <w:marRight w:val="0"/>
      <w:marTop w:val="0"/>
      <w:marBottom w:val="0"/>
      <w:divBdr>
        <w:top w:val="none" w:sz="0" w:space="0" w:color="auto"/>
        <w:left w:val="none" w:sz="0" w:space="0" w:color="auto"/>
        <w:bottom w:val="none" w:sz="0" w:space="0" w:color="auto"/>
        <w:right w:val="none" w:sz="0" w:space="0" w:color="auto"/>
      </w:divBdr>
    </w:div>
    <w:div w:id="828250887">
      <w:bodyDiv w:val="1"/>
      <w:marLeft w:val="0"/>
      <w:marRight w:val="0"/>
      <w:marTop w:val="0"/>
      <w:marBottom w:val="0"/>
      <w:divBdr>
        <w:top w:val="none" w:sz="0" w:space="0" w:color="auto"/>
        <w:left w:val="none" w:sz="0" w:space="0" w:color="auto"/>
        <w:bottom w:val="none" w:sz="0" w:space="0" w:color="auto"/>
        <w:right w:val="none" w:sz="0" w:space="0" w:color="auto"/>
      </w:divBdr>
    </w:div>
    <w:div w:id="836380355">
      <w:bodyDiv w:val="1"/>
      <w:marLeft w:val="0"/>
      <w:marRight w:val="0"/>
      <w:marTop w:val="0"/>
      <w:marBottom w:val="0"/>
      <w:divBdr>
        <w:top w:val="none" w:sz="0" w:space="0" w:color="auto"/>
        <w:left w:val="none" w:sz="0" w:space="0" w:color="auto"/>
        <w:bottom w:val="none" w:sz="0" w:space="0" w:color="auto"/>
        <w:right w:val="none" w:sz="0" w:space="0" w:color="auto"/>
      </w:divBdr>
    </w:div>
    <w:div w:id="1350377264">
      <w:bodyDiv w:val="1"/>
      <w:marLeft w:val="0"/>
      <w:marRight w:val="0"/>
      <w:marTop w:val="0"/>
      <w:marBottom w:val="0"/>
      <w:divBdr>
        <w:top w:val="none" w:sz="0" w:space="0" w:color="auto"/>
        <w:left w:val="none" w:sz="0" w:space="0" w:color="auto"/>
        <w:bottom w:val="none" w:sz="0" w:space="0" w:color="auto"/>
        <w:right w:val="none" w:sz="0" w:space="0" w:color="auto"/>
      </w:divBdr>
    </w:div>
    <w:div w:id="1415781420">
      <w:bodyDiv w:val="1"/>
      <w:marLeft w:val="0"/>
      <w:marRight w:val="0"/>
      <w:marTop w:val="0"/>
      <w:marBottom w:val="0"/>
      <w:divBdr>
        <w:top w:val="none" w:sz="0" w:space="0" w:color="auto"/>
        <w:left w:val="none" w:sz="0" w:space="0" w:color="auto"/>
        <w:bottom w:val="none" w:sz="0" w:space="0" w:color="auto"/>
        <w:right w:val="none" w:sz="0" w:space="0" w:color="auto"/>
      </w:divBdr>
      <w:divsChild>
        <w:div w:id="289744150">
          <w:marLeft w:val="0"/>
          <w:marRight w:val="0"/>
          <w:marTop w:val="0"/>
          <w:marBottom w:val="0"/>
          <w:divBdr>
            <w:top w:val="none" w:sz="0" w:space="0" w:color="auto"/>
            <w:left w:val="none" w:sz="0" w:space="0" w:color="auto"/>
            <w:bottom w:val="none" w:sz="0" w:space="0" w:color="auto"/>
            <w:right w:val="none" w:sz="0" w:space="0" w:color="auto"/>
          </w:divBdr>
          <w:divsChild>
            <w:div w:id="100684906">
              <w:marLeft w:val="0"/>
              <w:marRight w:val="0"/>
              <w:marTop w:val="0"/>
              <w:marBottom w:val="0"/>
              <w:divBdr>
                <w:top w:val="none" w:sz="0" w:space="0" w:color="auto"/>
                <w:left w:val="none" w:sz="0" w:space="0" w:color="auto"/>
                <w:bottom w:val="none" w:sz="0" w:space="0" w:color="auto"/>
                <w:right w:val="none" w:sz="0" w:space="0" w:color="auto"/>
              </w:divBdr>
              <w:divsChild>
                <w:div w:id="656539781">
                  <w:marLeft w:val="0"/>
                  <w:marRight w:val="0"/>
                  <w:marTop w:val="0"/>
                  <w:marBottom w:val="0"/>
                  <w:divBdr>
                    <w:top w:val="none" w:sz="0" w:space="0" w:color="auto"/>
                    <w:left w:val="none" w:sz="0" w:space="0" w:color="auto"/>
                    <w:bottom w:val="none" w:sz="0" w:space="0" w:color="auto"/>
                    <w:right w:val="none" w:sz="0" w:space="0" w:color="auto"/>
                  </w:divBdr>
                  <w:divsChild>
                    <w:div w:id="1984190091">
                      <w:marLeft w:val="0"/>
                      <w:marRight w:val="0"/>
                      <w:marTop w:val="0"/>
                      <w:marBottom w:val="0"/>
                      <w:divBdr>
                        <w:top w:val="none" w:sz="0" w:space="0" w:color="auto"/>
                        <w:left w:val="none" w:sz="0" w:space="0" w:color="auto"/>
                        <w:bottom w:val="none" w:sz="0" w:space="0" w:color="auto"/>
                        <w:right w:val="none" w:sz="0" w:space="0" w:color="auto"/>
                      </w:divBdr>
                      <w:divsChild>
                        <w:div w:id="1456562459">
                          <w:marLeft w:val="0"/>
                          <w:marRight w:val="0"/>
                          <w:marTop w:val="0"/>
                          <w:marBottom w:val="0"/>
                          <w:divBdr>
                            <w:top w:val="none" w:sz="0" w:space="0" w:color="auto"/>
                            <w:left w:val="none" w:sz="0" w:space="0" w:color="auto"/>
                            <w:bottom w:val="none" w:sz="0" w:space="0" w:color="auto"/>
                            <w:right w:val="none" w:sz="0" w:space="0" w:color="auto"/>
                          </w:divBdr>
                          <w:divsChild>
                            <w:div w:id="248739217">
                              <w:marLeft w:val="750"/>
                              <w:marRight w:val="0"/>
                              <w:marTop w:val="0"/>
                              <w:marBottom w:val="0"/>
                              <w:divBdr>
                                <w:top w:val="none" w:sz="0" w:space="0" w:color="auto"/>
                                <w:left w:val="none" w:sz="0" w:space="0" w:color="auto"/>
                                <w:bottom w:val="none" w:sz="0" w:space="0" w:color="auto"/>
                                <w:right w:val="none" w:sz="0" w:space="0" w:color="auto"/>
                              </w:divBdr>
                              <w:divsChild>
                                <w:div w:id="1894270771">
                                  <w:marLeft w:val="0"/>
                                  <w:marRight w:val="0"/>
                                  <w:marTop w:val="0"/>
                                  <w:marBottom w:val="0"/>
                                  <w:divBdr>
                                    <w:top w:val="none" w:sz="0" w:space="0" w:color="auto"/>
                                    <w:left w:val="none" w:sz="0" w:space="0" w:color="auto"/>
                                    <w:bottom w:val="none" w:sz="0" w:space="0" w:color="auto"/>
                                    <w:right w:val="none" w:sz="0" w:space="0" w:color="auto"/>
                                  </w:divBdr>
                                  <w:divsChild>
                                    <w:div w:id="1229683954">
                                      <w:marLeft w:val="0"/>
                                      <w:marRight w:val="0"/>
                                      <w:marTop w:val="0"/>
                                      <w:marBottom w:val="0"/>
                                      <w:divBdr>
                                        <w:top w:val="none" w:sz="0" w:space="0" w:color="auto"/>
                                        <w:left w:val="none" w:sz="0" w:space="0" w:color="auto"/>
                                        <w:bottom w:val="none" w:sz="0" w:space="0" w:color="auto"/>
                                        <w:right w:val="none" w:sz="0" w:space="0" w:color="auto"/>
                                      </w:divBdr>
                                      <w:divsChild>
                                        <w:div w:id="1777752149">
                                          <w:marLeft w:val="0"/>
                                          <w:marRight w:val="0"/>
                                          <w:marTop w:val="0"/>
                                          <w:marBottom w:val="0"/>
                                          <w:divBdr>
                                            <w:top w:val="none" w:sz="0" w:space="0" w:color="auto"/>
                                            <w:left w:val="none" w:sz="0" w:space="0" w:color="auto"/>
                                            <w:bottom w:val="none" w:sz="0" w:space="0" w:color="auto"/>
                                            <w:right w:val="none" w:sz="0" w:space="0" w:color="auto"/>
                                          </w:divBdr>
                                          <w:divsChild>
                                            <w:div w:id="47654100">
                                              <w:marLeft w:val="0"/>
                                              <w:marRight w:val="0"/>
                                              <w:marTop w:val="0"/>
                                              <w:marBottom w:val="0"/>
                                              <w:divBdr>
                                                <w:top w:val="none" w:sz="0" w:space="0" w:color="auto"/>
                                                <w:left w:val="none" w:sz="0" w:space="0" w:color="auto"/>
                                                <w:bottom w:val="none" w:sz="0" w:space="0" w:color="auto"/>
                                                <w:right w:val="none" w:sz="0" w:space="0" w:color="auto"/>
                                              </w:divBdr>
                                              <w:divsChild>
                                                <w:div w:id="57115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2764705">
          <w:marLeft w:val="0"/>
          <w:marRight w:val="0"/>
          <w:marTop w:val="0"/>
          <w:marBottom w:val="0"/>
          <w:divBdr>
            <w:top w:val="none" w:sz="0" w:space="0" w:color="auto"/>
            <w:left w:val="none" w:sz="0" w:space="0" w:color="auto"/>
            <w:bottom w:val="none" w:sz="0" w:space="0" w:color="auto"/>
            <w:right w:val="none" w:sz="0" w:space="0" w:color="auto"/>
          </w:divBdr>
          <w:divsChild>
            <w:div w:id="876697755">
              <w:marLeft w:val="0"/>
              <w:marRight w:val="0"/>
              <w:marTop w:val="0"/>
              <w:marBottom w:val="0"/>
              <w:divBdr>
                <w:top w:val="none" w:sz="0" w:space="0" w:color="auto"/>
                <w:left w:val="none" w:sz="0" w:space="0" w:color="auto"/>
                <w:bottom w:val="none" w:sz="0" w:space="0" w:color="auto"/>
                <w:right w:val="none" w:sz="0" w:space="0" w:color="auto"/>
              </w:divBdr>
              <w:divsChild>
                <w:div w:id="472216682">
                  <w:marLeft w:val="0"/>
                  <w:marRight w:val="0"/>
                  <w:marTop w:val="0"/>
                  <w:marBottom w:val="0"/>
                  <w:divBdr>
                    <w:top w:val="none" w:sz="0" w:space="0" w:color="auto"/>
                    <w:left w:val="none" w:sz="0" w:space="0" w:color="auto"/>
                    <w:bottom w:val="none" w:sz="0" w:space="0" w:color="auto"/>
                    <w:right w:val="none" w:sz="0" w:space="0" w:color="auto"/>
                  </w:divBdr>
                  <w:divsChild>
                    <w:div w:id="269898962">
                      <w:marLeft w:val="0"/>
                      <w:marRight w:val="0"/>
                      <w:marTop w:val="0"/>
                      <w:marBottom w:val="0"/>
                      <w:divBdr>
                        <w:top w:val="none" w:sz="0" w:space="0" w:color="auto"/>
                        <w:left w:val="none" w:sz="0" w:space="0" w:color="auto"/>
                        <w:bottom w:val="none" w:sz="0" w:space="0" w:color="auto"/>
                        <w:right w:val="none" w:sz="0" w:space="0" w:color="auto"/>
                      </w:divBdr>
                      <w:divsChild>
                        <w:div w:id="582764412">
                          <w:marLeft w:val="0"/>
                          <w:marRight w:val="0"/>
                          <w:marTop w:val="0"/>
                          <w:marBottom w:val="0"/>
                          <w:divBdr>
                            <w:top w:val="none" w:sz="0" w:space="0" w:color="auto"/>
                            <w:left w:val="none" w:sz="0" w:space="0" w:color="auto"/>
                            <w:bottom w:val="none" w:sz="0" w:space="0" w:color="auto"/>
                            <w:right w:val="none" w:sz="0" w:space="0" w:color="auto"/>
                          </w:divBdr>
                          <w:divsChild>
                            <w:div w:id="1926919027">
                              <w:marLeft w:val="750"/>
                              <w:marRight w:val="0"/>
                              <w:marTop w:val="0"/>
                              <w:marBottom w:val="0"/>
                              <w:divBdr>
                                <w:top w:val="none" w:sz="0" w:space="0" w:color="auto"/>
                                <w:left w:val="none" w:sz="0" w:space="0" w:color="auto"/>
                                <w:bottom w:val="none" w:sz="0" w:space="0" w:color="auto"/>
                                <w:right w:val="none" w:sz="0" w:space="0" w:color="auto"/>
                              </w:divBdr>
                              <w:divsChild>
                                <w:div w:id="808593250">
                                  <w:marLeft w:val="0"/>
                                  <w:marRight w:val="0"/>
                                  <w:marTop w:val="0"/>
                                  <w:marBottom w:val="0"/>
                                  <w:divBdr>
                                    <w:top w:val="none" w:sz="0" w:space="0" w:color="auto"/>
                                    <w:left w:val="none" w:sz="0" w:space="0" w:color="auto"/>
                                    <w:bottom w:val="none" w:sz="0" w:space="0" w:color="auto"/>
                                    <w:right w:val="none" w:sz="0" w:space="0" w:color="auto"/>
                                  </w:divBdr>
                                  <w:divsChild>
                                    <w:div w:id="1082338155">
                                      <w:marLeft w:val="0"/>
                                      <w:marRight w:val="0"/>
                                      <w:marTop w:val="0"/>
                                      <w:marBottom w:val="0"/>
                                      <w:divBdr>
                                        <w:top w:val="none" w:sz="0" w:space="0" w:color="auto"/>
                                        <w:left w:val="none" w:sz="0" w:space="0" w:color="auto"/>
                                        <w:bottom w:val="none" w:sz="0" w:space="0" w:color="auto"/>
                                        <w:right w:val="none" w:sz="0" w:space="0" w:color="auto"/>
                                      </w:divBdr>
                                      <w:divsChild>
                                        <w:div w:id="621499076">
                                          <w:marLeft w:val="0"/>
                                          <w:marRight w:val="0"/>
                                          <w:marTop w:val="0"/>
                                          <w:marBottom w:val="0"/>
                                          <w:divBdr>
                                            <w:top w:val="none" w:sz="0" w:space="0" w:color="auto"/>
                                            <w:left w:val="none" w:sz="0" w:space="0" w:color="auto"/>
                                            <w:bottom w:val="none" w:sz="0" w:space="0" w:color="auto"/>
                                            <w:right w:val="none" w:sz="0" w:space="0" w:color="auto"/>
                                          </w:divBdr>
                                          <w:divsChild>
                                            <w:div w:id="389158764">
                                              <w:marLeft w:val="0"/>
                                              <w:marRight w:val="0"/>
                                              <w:marTop w:val="0"/>
                                              <w:marBottom w:val="0"/>
                                              <w:divBdr>
                                                <w:top w:val="none" w:sz="0" w:space="0" w:color="auto"/>
                                                <w:left w:val="none" w:sz="0" w:space="0" w:color="auto"/>
                                                <w:bottom w:val="none" w:sz="0" w:space="0" w:color="auto"/>
                                                <w:right w:val="none" w:sz="0" w:space="0" w:color="auto"/>
                                              </w:divBdr>
                                              <w:divsChild>
                                                <w:div w:id="133171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287275">
          <w:marLeft w:val="0"/>
          <w:marRight w:val="0"/>
          <w:marTop w:val="0"/>
          <w:marBottom w:val="0"/>
          <w:divBdr>
            <w:top w:val="none" w:sz="0" w:space="0" w:color="auto"/>
            <w:left w:val="none" w:sz="0" w:space="0" w:color="auto"/>
            <w:bottom w:val="none" w:sz="0" w:space="0" w:color="auto"/>
            <w:right w:val="none" w:sz="0" w:space="0" w:color="auto"/>
          </w:divBdr>
          <w:divsChild>
            <w:div w:id="137499138">
              <w:marLeft w:val="0"/>
              <w:marRight w:val="0"/>
              <w:marTop w:val="0"/>
              <w:marBottom w:val="0"/>
              <w:divBdr>
                <w:top w:val="none" w:sz="0" w:space="0" w:color="auto"/>
                <w:left w:val="none" w:sz="0" w:space="0" w:color="auto"/>
                <w:bottom w:val="none" w:sz="0" w:space="0" w:color="auto"/>
                <w:right w:val="none" w:sz="0" w:space="0" w:color="auto"/>
              </w:divBdr>
              <w:divsChild>
                <w:div w:id="433787088">
                  <w:marLeft w:val="0"/>
                  <w:marRight w:val="0"/>
                  <w:marTop w:val="0"/>
                  <w:marBottom w:val="0"/>
                  <w:divBdr>
                    <w:top w:val="none" w:sz="0" w:space="0" w:color="auto"/>
                    <w:left w:val="none" w:sz="0" w:space="0" w:color="auto"/>
                    <w:bottom w:val="none" w:sz="0" w:space="0" w:color="auto"/>
                    <w:right w:val="none" w:sz="0" w:space="0" w:color="auto"/>
                  </w:divBdr>
                  <w:divsChild>
                    <w:div w:id="926696523">
                      <w:marLeft w:val="0"/>
                      <w:marRight w:val="0"/>
                      <w:marTop w:val="0"/>
                      <w:marBottom w:val="0"/>
                      <w:divBdr>
                        <w:top w:val="none" w:sz="0" w:space="0" w:color="auto"/>
                        <w:left w:val="none" w:sz="0" w:space="0" w:color="auto"/>
                        <w:bottom w:val="none" w:sz="0" w:space="0" w:color="auto"/>
                        <w:right w:val="none" w:sz="0" w:space="0" w:color="auto"/>
                      </w:divBdr>
                      <w:divsChild>
                        <w:div w:id="23791665">
                          <w:marLeft w:val="0"/>
                          <w:marRight w:val="0"/>
                          <w:marTop w:val="0"/>
                          <w:marBottom w:val="0"/>
                          <w:divBdr>
                            <w:top w:val="none" w:sz="0" w:space="0" w:color="auto"/>
                            <w:left w:val="none" w:sz="0" w:space="0" w:color="auto"/>
                            <w:bottom w:val="none" w:sz="0" w:space="0" w:color="auto"/>
                            <w:right w:val="none" w:sz="0" w:space="0" w:color="auto"/>
                          </w:divBdr>
                          <w:divsChild>
                            <w:div w:id="1864590723">
                              <w:marLeft w:val="750"/>
                              <w:marRight w:val="0"/>
                              <w:marTop w:val="0"/>
                              <w:marBottom w:val="0"/>
                              <w:divBdr>
                                <w:top w:val="none" w:sz="0" w:space="0" w:color="auto"/>
                                <w:left w:val="none" w:sz="0" w:space="0" w:color="auto"/>
                                <w:bottom w:val="none" w:sz="0" w:space="0" w:color="auto"/>
                                <w:right w:val="none" w:sz="0" w:space="0" w:color="auto"/>
                              </w:divBdr>
                              <w:divsChild>
                                <w:div w:id="1492601347">
                                  <w:marLeft w:val="0"/>
                                  <w:marRight w:val="0"/>
                                  <w:marTop w:val="0"/>
                                  <w:marBottom w:val="0"/>
                                  <w:divBdr>
                                    <w:top w:val="none" w:sz="0" w:space="0" w:color="auto"/>
                                    <w:left w:val="none" w:sz="0" w:space="0" w:color="auto"/>
                                    <w:bottom w:val="none" w:sz="0" w:space="0" w:color="auto"/>
                                    <w:right w:val="none" w:sz="0" w:space="0" w:color="auto"/>
                                  </w:divBdr>
                                  <w:divsChild>
                                    <w:div w:id="1231161604">
                                      <w:marLeft w:val="0"/>
                                      <w:marRight w:val="0"/>
                                      <w:marTop w:val="0"/>
                                      <w:marBottom w:val="0"/>
                                      <w:divBdr>
                                        <w:top w:val="none" w:sz="0" w:space="0" w:color="auto"/>
                                        <w:left w:val="none" w:sz="0" w:space="0" w:color="auto"/>
                                        <w:bottom w:val="none" w:sz="0" w:space="0" w:color="auto"/>
                                        <w:right w:val="none" w:sz="0" w:space="0" w:color="auto"/>
                                      </w:divBdr>
                                      <w:divsChild>
                                        <w:div w:id="635337885">
                                          <w:marLeft w:val="0"/>
                                          <w:marRight w:val="0"/>
                                          <w:marTop w:val="0"/>
                                          <w:marBottom w:val="0"/>
                                          <w:divBdr>
                                            <w:top w:val="none" w:sz="0" w:space="0" w:color="auto"/>
                                            <w:left w:val="none" w:sz="0" w:space="0" w:color="auto"/>
                                            <w:bottom w:val="none" w:sz="0" w:space="0" w:color="auto"/>
                                            <w:right w:val="none" w:sz="0" w:space="0" w:color="auto"/>
                                          </w:divBdr>
                                          <w:divsChild>
                                            <w:div w:id="383221276">
                                              <w:marLeft w:val="0"/>
                                              <w:marRight w:val="0"/>
                                              <w:marTop w:val="0"/>
                                              <w:marBottom w:val="0"/>
                                              <w:divBdr>
                                                <w:top w:val="none" w:sz="0" w:space="0" w:color="auto"/>
                                                <w:left w:val="none" w:sz="0" w:space="0" w:color="auto"/>
                                                <w:bottom w:val="none" w:sz="0" w:space="0" w:color="auto"/>
                                                <w:right w:val="none" w:sz="0" w:space="0" w:color="auto"/>
                                              </w:divBdr>
                                              <w:divsChild>
                                                <w:div w:id="18902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1263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acja@akogo.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271D8-B5A2-41A4-874D-1D1D85647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6660</Words>
  <Characters>39964</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46531</CharactersWithSpaces>
  <SharedDoc>false</SharedDoc>
  <HLinks>
    <vt:vector size="6" baseType="variant">
      <vt:variant>
        <vt:i4>327787</vt:i4>
      </vt:variant>
      <vt:variant>
        <vt:i4>0</vt:i4>
      </vt:variant>
      <vt:variant>
        <vt:i4>0</vt:i4>
      </vt:variant>
      <vt:variant>
        <vt:i4>5</vt:i4>
      </vt:variant>
      <vt:variant>
        <vt:lpwstr>mailto:bkwiecien@gomed.com.pl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2019-08-23T09:39:00Z</dcterms:created>
  <dcterms:modified xsi:type="dcterms:W3CDTF">2020-11-04T19:02:00Z</dcterms:modified>
</cp:coreProperties>
</file>